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cs="宋体"/>
          <w:b/>
          <w:kern w:val="0"/>
          <w:sz w:val="32"/>
          <w:szCs w:val="32"/>
        </w:rPr>
      </w:pPr>
      <w:r>
        <w:rPr>
          <w:rFonts w:hint="eastAsia" w:ascii="宋体" w:hAnsi="宋体" w:cs="宋体"/>
          <w:b/>
          <w:kern w:val="0"/>
          <w:sz w:val="32"/>
          <w:szCs w:val="32"/>
        </w:rPr>
        <w:t>体育学院</w:t>
      </w:r>
      <w:r>
        <w:rPr>
          <w:rFonts w:ascii="宋体" w:hAnsi="宋体" w:cs="宋体"/>
          <w:b/>
          <w:kern w:val="0"/>
          <w:sz w:val="32"/>
          <w:szCs w:val="32"/>
        </w:rPr>
        <w:t>202</w:t>
      </w:r>
      <w:r>
        <w:rPr>
          <w:rFonts w:hint="eastAsia" w:ascii="宋体" w:hAnsi="宋体" w:cs="宋体"/>
          <w:b/>
          <w:kern w:val="0"/>
          <w:sz w:val="32"/>
          <w:szCs w:val="32"/>
          <w:lang w:val="en-US" w:eastAsia="zh-CN"/>
        </w:rPr>
        <w:t>2</w:t>
      </w:r>
      <w:r>
        <w:rPr>
          <w:rFonts w:hint="eastAsia" w:ascii="宋体" w:hAnsi="宋体" w:cs="宋体"/>
          <w:b/>
          <w:kern w:val="0"/>
          <w:sz w:val="32"/>
          <w:szCs w:val="32"/>
        </w:rPr>
        <w:t>年党风廉政建设工作计划</w:t>
      </w:r>
    </w:p>
    <w:p>
      <w:pPr>
        <w:spacing w:line="360" w:lineRule="auto"/>
        <w:jc w:val="center"/>
        <w:rPr>
          <w:rFonts w:ascii="仿宋_GB2312" w:hAnsi="宋体" w:eastAsia="仿宋_GB2312"/>
          <w:sz w:val="28"/>
          <w:szCs w:val="28"/>
        </w:rPr>
      </w:pPr>
    </w:p>
    <w:p>
      <w:pPr>
        <w:keepNext w:val="0"/>
        <w:keepLines w:val="0"/>
        <w:widowControl/>
        <w:suppressLineNumbers w:val="0"/>
        <w:bidi w:val="0"/>
        <w:spacing w:before="0" w:beforeAutospacing="0" w:after="0" w:afterAutospacing="0"/>
        <w:ind w:left="0" w:right="0" w:firstLine="640"/>
        <w:jc w:val="both"/>
        <w:rPr>
          <w:rFonts w:ascii="仿宋_GB2312" w:hAnsi="宋体" w:eastAsia="仿宋_GB2312"/>
          <w:sz w:val="28"/>
          <w:szCs w:val="28"/>
        </w:rPr>
      </w:pPr>
      <w:r>
        <w:rPr>
          <w:rFonts w:hint="eastAsia" w:ascii="仿宋_GB2312" w:hAnsi="宋体" w:eastAsia="仿宋_GB2312"/>
          <w:sz w:val="28"/>
          <w:szCs w:val="28"/>
        </w:rPr>
        <w:t>为进一步推进我院党风廉政建设和反腐败工作，科学谋划</w:t>
      </w:r>
      <w:r>
        <w:rPr>
          <w:rFonts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年党风廉政工作，根据</w:t>
      </w:r>
      <w:r>
        <w:rPr>
          <w:rFonts w:hint="eastAsia" w:ascii="仿宋_GB2312" w:hAnsi="宋体" w:eastAsia="仿宋_GB2312"/>
          <w:sz w:val="28"/>
          <w:szCs w:val="28"/>
          <w:lang w:val="en-US" w:eastAsia="zh-CN"/>
        </w:rPr>
        <w:t>学校《</w:t>
      </w:r>
      <w:r>
        <w:rPr>
          <w:rFonts w:hint="default" w:ascii="仿宋_GB2312" w:hAnsi="宋体" w:eastAsia="仿宋_GB2312"/>
          <w:sz w:val="28"/>
          <w:szCs w:val="28"/>
          <w:lang w:val="en-US" w:eastAsia="zh-CN"/>
        </w:rPr>
        <w:t>202</w:t>
      </w:r>
      <w:r>
        <w:rPr>
          <w:rFonts w:hint="eastAsia" w:ascii="仿宋_GB2312" w:hAnsi="宋体" w:eastAsia="仿宋_GB2312"/>
          <w:sz w:val="28"/>
          <w:szCs w:val="28"/>
          <w:lang w:val="en-US" w:eastAsia="zh-CN"/>
        </w:rPr>
        <w:t>2</w:t>
      </w:r>
      <w:r>
        <w:rPr>
          <w:rFonts w:hint="default" w:ascii="仿宋_GB2312" w:hAnsi="宋体" w:eastAsia="仿宋_GB2312"/>
          <w:sz w:val="28"/>
          <w:szCs w:val="28"/>
          <w:lang w:val="en-US" w:eastAsia="zh-CN"/>
        </w:rPr>
        <w:t>年党风廉政建设工作要点</w:t>
      </w:r>
      <w:r>
        <w:rPr>
          <w:rFonts w:hint="eastAsia" w:ascii="仿宋_GB2312" w:hAnsi="宋体" w:eastAsia="仿宋_GB2312"/>
          <w:sz w:val="28"/>
          <w:szCs w:val="28"/>
          <w:lang w:val="en-US" w:eastAsia="zh-CN"/>
        </w:rPr>
        <w:t>》，结合学院</w:t>
      </w:r>
      <w:r>
        <w:rPr>
          <w:rFonts w:hint="default" w:ascii="仿宋_GB2312" w:hAnsi="宋体" w:eastAsia="仿宋_GB2312"/>
          <w:sz w:val="28"/>
          <w:szCs w:val="28"/>
          <w:lang w:val="en-US" w:eastAsia="zh-CN"/>
        </w:rPr>
        <w:t>工作实际</w:t>
      </w:r>
      <w:r>
        <w:rPr>
          <w:rFonts w:hint="eastAsia" w:ascii="仿宋_GB2312" w:hAnsi="宋体" w:eastAsia="仿宋_GB2312"/>
          <w:sz w:val="28"/>
          <w:szCs w:val="28"/>
        </w:rPr>
        <w:t>，特制订体育学院202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年党风廉政工作计划 。</w:t>
      </w:r>
    </w:p>
    <w:p>
      <w:pPr>
        <w:widowControl/>
        <w:snapToGrid w:val="0"/>
        <w:spacing w:beforeLines="50" w:afterLines="50"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一、主要工作思路</w:t>
      </w:r>
    </w:p>
    <w:p>
      <w:pPr>
        <w:widowControl/>
        <w:snapToGrid w:val="0"/>
        <w:spacing w:beforeLines="50" w:afterLines="50"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w:t>
      </w:r>
      <w:r>
        <w:rPr>
          <w:rFonts w:hint="eastAsia" w:ascii="仿宋_GB2312" w:hAnsi="宋体" w:eastAsia="仿宋_GB2312"/>
          <w:b/>
          <w:sz w:val="28"/>
          <w:szCs w:val="28"/>
          <w:lang w:val="en-US" w:eastAsia="zh-CN"/>
        </w:rPr>
        <w:t>着力加强理论武装,持续强化政治引领。</w:t>
      </w:r>
    </w:p>
    <w:p>
      <w:pPr>
        <w:widowControl/>
        <w:snapToGrid w:val="0"/>
        <w:spacing w:beforeLines="50" w:afterLines="50"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．不断深化</w:t>
      </w:r>
      <w:r>
        <w:rPr>
          <w:rFonts w:hint="eastAsia" w:ascii="仿宋_GB2312" w:hAnsi="宋体" w:eastAsia="仿宋_GB2312"/>
          <w:sz w:val="28"/>
          <w:szCs w:val="28"/>
          <w:lang w:eastAsia="zh-CN"/>
        </w:rPr>
        <w:t>学习</w:t>
      </w:r>
      <w:r>
        <w:rPr>
          <w:rFonts w:hint="eastAsia" w:ascii="仿宋_GB2312" w:hAnsi="宋体" w:eastAsia="仿宋_GB2312"/>
          <w:sz w:val="28"/>
          <w:szCs w:val="28"/>
        </w:rPr>
        <w:t>习近平新时代中国特色社会主义思想，及时跟进学习习近平总书记重要讲话和重要指示批示精神，全面贯彻落实十九届中央纪委六次全会、省第十五次党代会和省纪委十五届二次全会精神，增强“四个意识”、坚定“四个自信”</w:t>
      </w:r>
      <w:r>
        <w:rPr>
          <w:rFonts w:hint="eastAsia" w:ascii="仿宋_GB2312" w:hAnsi="宋体" w:eastAsia="仿宋_GB2312"/>
          <w:sz w:val="28"/>
          <w:szCs w:val="28"/>
          <w:lang w:eastAsia="zh-CN"/>
        </w:rPr>
        <w:t>，不断</w:t>
      </w:r>
      <w:r>
        <w:rPr>
          <w:rFonts w:hint="eastAsia" w:ascii="仿宋_GB2312" w:hAnsi="宋体" w:eastAsia="仿宋_GB2312"/>
          <w:sz w:val="28"/>
          <w:szCs w:val="28"/>
        </w:rPr>
        <w:t>铸牢政治忠诚、坚定政治信仰、强化政治担当、扛起政治责任，把坚持“两个确立”、做到“两个维护”贯彻落实到各项工作实践中</w:t>
      </w:r>
      <w:r>
        <w:rPr>
          <w:rFonts w:hint="eastAsia" w:ascii="仿宋_GB2312" w:hAnsi="宋体" w:eastAsia="仿宋_GB2312"/>
          <w:sz w:val="28"/>
          <w:szCs w:val="28"/>
          <w:lang w:eastAsia="zh-CN"/>
        </w:rPr>
        <w:t>，</w:t>
      </w:r>
      <w:r>
        <w:rPr>
          <w:rFonts w:hint="eastAsia" w:ascii="仿宋_GB2312" w:hAnsi="宋体" w:eastAsia="仿宋_GB2312"/>
          <w:sz w:val="28"/>
          <w:szCs w:val="28"/>
        </w:rPr>
        <w:t>确保任何时候任何情况下都做到政治立场不移、政治方向不偏。</w:t>
      </w:r>
    </w:p>
    <w:p>
      <w:pPr>
        <w:widowControl/>
        <w:snapToGrid w:val="0"/>
        <w:spacing w:beforeLines="50"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深入学习贯彻党的十九届六中全会精神，巩固拓展党史学习教育成果，建立常态化、长效化机制，把党史学习教育融入日常、抓在经常，引导党员干部不断从百年党史、七十年校史中汲取智慧力量，坚定历史自信、增强历史主动、涵养历史思维，以理论上的清醒保证政治上的坚定。</w:t>
      </w:r>
    </w:p>
    <w:p>
      <w:pPr>
        <w:widowControl/>
        <w:snapToGrid w:val="0"/>
        <w:spacing w:beforeLines="50" w:afterLines="50" w:line="360" w:lineRule="auto"/>
        <w:ind w:firstLine="562" w:firstLineChars="200"/>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（二）不断加强干部作风、以师德师风建设为切入点，严格教职员工监督管理。</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．党委要切实履行好主体责任，把全面从严治党作为根本职责，把</w:t>
      </w:r>
      <w:r>
        <w:rPr>
          <w:rFonts w:hint="eastAsia" w:ascii="仿宋_GB2312" w:hAnsi="宋体" w:eastAsia="仿宋_GB2312"/>
          <w:sz w:val="28"/>
          <w:szCs w:val="28"/>
          <w:lang w:eastAsia="zh-CN"/>
        </w:rPr>
        <w:t>党风廉政</w:t>
      </w:r>
      <w:r>
        <w:rPr>
          <w:rFonts w:hint="eastAsia" w:ascii="仿宋_GB2312" w:hAnsi="宋体" w:eastAsia="仿宋_GB2312"/>
          <w:sz w:val="28"/>
          <w:szCs w:val="28"/>
        </w:rPr>
        <w:t>工作抓具体、抓深入；党委成员要发挥好各自作用，</w:t>
      </w:r>
      <w:r>
        <w:rPr>
          <w:rFonts w:hint="eastAsia" w:ascii="仿宋_GB2312" w:hAnsi="宋体" w:eastAsia="仿宋_GB2312"/>
          <w:sz w:val="28"/>
          <w:szCs w:val="28"/>
          <w:lang w:eastAsia="zh-CN"/>
        </w:rPr>
        <w:t>以上率下，做好模范带头作用，</w:t>
      </w:r>
      <w:r>
        <w:rPr>
          <w:rFonts w:hint="eastAsia" w:ascii="仿宋_GB2312" w:hAnsi="宋体" w:eastAsia="仿宋_GB2312"/>
          <w:sz w:val="28"/>
          <w:szCs w:val="28"/>
        </w:rPr>
        <w:t>形成推进</w:t>
      </w:r>
      <w:r>
        <w:rPr>
          <w:rFonts w:hint="eastAsia" w:ascii="仿宋_GB2312" w:hAnsi="宋体" w:eastAsia="仿宋_GB2312"/>
          <w:sz w:val="28"/>
          <w:szCs w:val="28"/>
          <w:lang w:eastAsia="zh-CN"/>
        </w:rPr>
        <w:t>党风廉政建设</w:t>
      </w:r>
      <w:r>
        <w:rPr>
          <w:rFonts w:hint="eastAsia" w:ascii="仿宋_GB2312" w:hAnsi="宋体" w:eastAsia="仿宋_GB2312"/>
          <w:sz w:val="28"/>
          <w:szCs w:val="28"/>
        </w:rPr>
        <w:t>工作合力。</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强化对党规党纪的贯彻落实，严格执行学院各项规章制度，严明政治纪律和政治规矩，推动风清气正的政治生态建设。</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lang w:eastAsia="zh-CN"/>
        </w:rPr>
        <w:t>坚持开展好师德师风教育，利用好学校下发的学习材料，以系部</w:t>
      </w:r>
      <w:r>
        <w:rPr>
          <w:rFonts w:hint="eastAsia" w:ascii="仿宋_GB2312" w:hAnsi="宋体" w:eastAsia="仿宋_GB2312"/>
          <w:sz w:val="28"/>
          <w:szCs w:val="28"/>
          <w:lang w:val="en-US" w:eastAsia="zh-CN"/>
        </w:rPr>
        <w:t>(室）</w:t>
      </w:r>
      <w:r>
        <w:rPr>
          <w:rFonts w:hint="eastAsia" w:ascii="仿宋_GB2312" w:hAnsi="宋体" w:eastAsia="仿宋_GB2312"/>
          <w:sz w:val="28"/>
          <w:szCs w:val="28"/>
          <w:lang w:eastAsia="zh-CN"/>
        </w:rPr>
        <w:t>、支部为单位，根据各自特点开展教育活动。把党风廉政教育和师德师风教育结合起来，进一步推动全体教师思想政治素质和职业道德修养提升。</w:t>
      </w:r>
    </w:p>
    <w:p>
      <w:pPr>
        <w:widowControl/>
        <w:snapToGrid w:val="0"/>
        <w:spacing w:beforeLines="50" w:afterLines="50" w:line="360" w:lineRule="auto"/>
        <w:ind w:firstLine="562" w:firstLineChars="200"/>
        <w:rPr>
          <w:rFonts w:hint="eastAsia" w:ascii="仿宋_GB2312" w:hAnsi="宋体" w:eastAsia="仿宋_GB2312"/>
          <w:b/>
          <w:sz w:val="28"/>
          <w:szCs w:val="28"/>
          <w:lang w:eastAsia="zh-CN"/>
        </w:rPr>
      </w:pPr>
      <w:r>
        <w:rPr>
          <w:rFonts w:hint="eastAsia" w:ascii="仿宋_GB2312" w:hAnsi="宋体" w:eastAsia="仿宋_GB2312"/>
          <w:b/>
          <w:sz w:val="28"/>
          <w:szCs w:val="28"/>
        </w:rPr>
        <w:t>（三）</w:t>
      </w:r>
      <w:r>
        <w:rPr>
          <w:rFonts w:hint="eastAsia" w:ascii="仿宋_GB2312" w:hAnsi="宋体" w:eastAsia="仿宋_GB2312"/>
          <w:b/>
          <w:sz w:val="28"/>
          <w:szCs w:val="28"/>
          <w:lang w:val="en-US" w:eastAsia="zh-CN"/>
        </w:rPr>
        <w:t>严格贯彻落实“三重一大”制度，不断加强学院财务管理，深化场馆设施资产管理。</w:t>
      </w:r>
    </w:p>
    <w:p>
      <w:pPr>
        <w:widowControl/>
        <w:snapToGrid w:val="0"/>
        <w:spacing w:beforeLines="50"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eastAsia="zh-CN"/>
        </w:rPr>
        <w:t>严格</w:t>
      </w:r>
      <w:r>
        <w:rPr>
          <w:rFonts w:hint="eastAsia" w:ascii="仿宋_GB2312" w:hAnsi="宋体" w:eastAsia="仿宋_GB2312"/>
          <w:sz w:val="28"/>
          <w:szCs w:val="28"/>
        </w:rPr>
        <w:t>贯彻落实《体育学院“三重一大”决策制度实施办法》，</w:t>
      </w:r>
      <w:r>
        <w:rPr>
          <w:rFonts w:hint="eastAsia" w:ascii="仿宋_GB2312" w:hAnsi="宋体" w:eastAsia="仿宋_GB2312"/>
          <w:sz w:val="28"/>
          <w:szCs w:val="28"/>
          <w:lang w:eastAsia="zh-CN"/>
        </w:rPr>
        <w:t>严格执行</w:t>
      </w:r>
      <w:r>
        <w:rPr>
          <w:rFonts w:hint="eastAsia" w:ascii="仿宋_GB2312" w:hAnsi="宋体" w:eastAsia="仿宋_GB2312"/>
          <w:sz w:val="28"/>
          <w:szCs w:val="28"/>
        </w:rPr>
        <w:t>《体育学院党委会会议议事规则》和《体育学院党政联席会会议议事规则》</w:t>
      </w:r>
      <w:r>
        <w:rPr>
          <w:rFonts w:hint="eastAsia" w:ascii="仿宋_GB2312" w:hAnsi="宋体" w:eastAsia="仿宋_GB2312"/>
          <w:sz w:val="28"/>
          <w:szCs w:val="28"/>
          <w:lang w:eastAsia="zh-CN"/>
        </w:rPr>
        <w:t>，</w:t>
      </w:r>
      <w:r>
        <w:rPr>
          <w:rFonts w:hint="eastAsia" w:ascii="仿宋_GB2312" w:hAnsi="宋体" w:eastAsia="仿宋_GB2312"/>
          <w:sz w:val="28"/>
          <w:szCs w:val="28"/>
        </w:rPr>
        <w:t>不断健全和完善</w:t>
      </w:r>
      <w:r>
        <w:rPr>
          <w:rFonts w:hint="eastAsia" w:ascii="仿宋_GB2312" w:hAnsi="宋体" w:eastAsia="仿宋_GB2312"/>
          <w:sz w:val="28"/>
          <w:szCs w:val="28"/>
          <w:lang w:eastAsia="zh-CN"/>
        </w:rPr>
        <w:t>学院</w:t>
      </w:r>
      <w:r>
        <w:rPr>
          <w:rFonts w:hint="eastAsia" w:ascii="仿宋_GB2312" w:hAnsi="宋体" w:eastAsia="仿宋_GB2312"/>
          <w:sz w:val="28"/>
          <w:szCs w:val="28"/>
        </w:rPr>
        <w:t>各项制度，</w:t>
      </w:r>
      <w:r>
        <w:rPr>
          <w:rFonts w:hint="eastAsia" w:ascii="仿宋_GB2312" w:hAnsi="宋体" w:eastAsia="仿宋_GB2312"/>
          <w:sz w:val="28"/>
          <w:szCs w:val="28"/>
          <w:lang w:eastAsia="zh-CN"/>
        </w:rPr>
        <w:t>不断堵塞各项制度漏洞，</w:t>
      </w:r>
      <w:r>
        <w:rPr>
          <w:rFonts w:hint="eastAsia" w:ascii="仿宋_GB2312" w:hAnsi="宋体" w:eastAsia="仿宋_GB2312"/>
          <w:sz w:val="28"/>
          <w:szCs w:val="28"/>
        </w:rPr>
        <w:t>实现学院科学发展。</w:t>
      </w:r>
    </w:p>
    <w:p>
      <w:pPr>
        <w:widowControl/>
        <w:snapToGrid w:val="0"/>
        <w:spacing w:beforeLines="50" w:afterLines="5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2.坚持将学院财务工作作为党风廉政建设重点领域，</w:t>
      </w:r>
      <w:r>
        <w:rPr>
          <w:rFonts w:hint="eastAsia" w:ascii="仿宋_GB2312" w:hAnsi="宋体" w:eastAsia="仿宋_GB2312"/>
          <w:sz w:val="28"/>
          <w:szCs w:val="28"/>
          <w:lang w:eastAsia="zh-CN"/>
        </w:rPr>
        <w:t>在物资采购、招投标等方面、严格按照学校、学院制度规定执行，</w:t>
      </w:r>
      <w:r>
        <w:rPr>
          <w:rFonts w:hint="eastAsia" w:ascii="仿宋_GB2312" w:hAnsi="宋体" w:eastAsia="仿宋_GB2312"/>
          <w:sz w:val="28"/>
          <w:szCs w:val="28"/>
        </w:rPr>
        <w:t>使</w:t>
      </w:r>
      <w:r>
        <w:rPr>
          <w:rFonts w:hint="eastAsia" w:ascii="仿宋_GB2312" w:hAnsi="宋体" w:eastAsia="仿宋_GB2312"/>
          <w:sz w:val="28"/>
          <w:szCs w:val="28"/>
          <w:lang w:eastAsia="zh-CN"/>
        </w:rPr>
        <w:t>每一笔</w:t>
      </w:r>
      <w:r>
        <w:rPr>
          <w:rFonts w:hint="eastAsia" w:ascii="仿宋_GB2312" w:hAnsi="宋体" w:eastAsia="仿宋_GB2312"/>
          <w:sz w:val="28"/>
          <w:szCs w:val="28"/>
        </w:rPr>
        <w:t>钱都花的清清楚楚，明明白白。</w:t>
      </w:r>
    </w:p>
    <w:p>
      <w:pPr>
        <w:widowControl/>
        <w:snapToGrid w:val="0"/>
        <w:spacing w:beforeLines="50"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进一步加强场馆管理，</w:t>
      </w:r>
      <w:r>
        <w:rPr>
          <w:rFonts w:hint="eastAsia" w:ascii="仿宋_GB2312" w:hAnsi="宋体" w:eastAsia="仿宋_GB2312"/>
          <w:sz w:val="28"/>
          <w:szCs w:val="28"/>
          <w:lang w:eastAsia="zh-CN"/>
        </w:rPr>
        <w:t>涉及场馆的经营、承保、维修等工作必须经党政联席会议研究，并</w:t>
      </w:r>
      <w:r>
        <w:rPr>
          <w:rFonts w:hint="eastAsia" w:ascii="仿宋_GB2312" w:hAnsi="宋体" w:eastAsia="仿宋_GB2312"/>
          <w:sz w:val="28"/>
          <w:szCs w:val="28"/>
        </w:rPr>
        <w:t>严格按照学校文件要求</w:t>
      </w:r>
      <w:r>
        <w:rPr>
          <w:rFonts w:hint="eastAsia" w:ascii="仿宋_GB2312" w:hAnsi="宋体" w:eastAsia="仿宋_GB2312"/>
          <w:sz w:val="28"/>
          <w:szCs w:val="28"/>
          <w:lang w:eastAsia="zh-CN"/>
        </w:rPr>
        <w:t>执行</w:t>
      </w:r>
      <w:r>
        <w:rPr>
          <w:rFonts w:hint="eastAsia" w:ascii="仿宋_GB2312" w:hAnsi="宋体" w:eastAsia="仿宋_GB2312"/>
          <w:sz w:val="28"/>
          <w:szCs w:val="28"/>
        </w:rPr>
        <w:t>。</w:t>
      </w:r>
    </w:p>
    <w:p>
      <w:pPr>
        <w:widowControl/>
        <w:snapToGrid w:val="0"/>
        <w:spacing w:beforeLines="50" w:afterLines="50" w:line="360" w:lineRule="auto"/>
        <w:ind w:firstLine="562" w:firstLineChars="200"/>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（四）深入开展党务院务公开。</w:t>
      </w:r>
    </w:p>
    <w:p>
      <w:pPr>
        <w:widowControl/>
        <w:snapToGrid w:val="0"/>
        <w:spacing w:beforeLines="50" w:afterLines="5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公开内容全覆盖。按照党务、院务公开工作的相关规定，凡是应当公开的全部公开，特别是在涉及师生重大利益的事项上，如：奖助学金评审工作、党员发展工作、年度考核、年终分配、经费使用管理等工作，必须做到公开。</w:t>
      </w:r>
    </w:p>
    <w:p>
      <w:pPr>
        <w:widowControl/>
        <w:snapToGrid w:val="0"/>
        <w:spacing w:beforeLines="50" w:afterLines="5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公开形式多样化。学院积极建设和完善党务、院务公开的载体与平台，加强对学院公告栏的管理，对学院网站进行经常性建设、维护，维护好学院工作微信群、党员群、党支部书记工作群，第一时间将相关信息发送到群里，进一步畅通信息公开渠道。</w:t>
      </w:r>
    </w:p>
    <w:p>
      <w:pPr>
        <w:widowControl/>
        <w:snapToGrid w:val="0"/>
        <w:spacing w:beforeLines="50" w:afterLines="50" w:line="360" w:lineRule="auto"/>
        <w:ind w:firstLine="562" w:firstLineChars="200"/>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（五）大力开展校园廉政文化建设。</w:t>
      </w:r>
    </w:p>
    <w:p>
      <w:pPr>
        <w:widowControl/>
        <w:snapToGrid w:val="0"/>
        <w:spacing w:beforeLines="50" w:afterLines="5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认真开展廉政文化进校园活动，积极参加学校各项活动，注重借鉴历史上优秀廉政文化，充分利用典型案例开展廉政教育。鼓励各支部根据各自特点开展丰富多彩的党员活动，增强党支部的凝聚力和战斗力，增强党员的理想信念，筑牢拒腐防变的根基。</w:t>
      </w:r>
    </w:p>
    <w:p>
      <w:pPr>
        <w:widowControl/>
        <w:snapToGrid w:val="0"/>
        <w:spacing w:beforeLines="50" w:afterLines="50" w:line="360" w:lineRule="auto"/>
        <w:ind w:firstLine="562" w:firstLineChars="200"/>
        <w:rPr>
          <w:rFonts w:ascii="仿宋_GB2312" w:hAnsi="宋体" w:eastAsia="仿宋_GB2312"/>
          <w:sz w:val="28"/>
          <w:szCs w:val="28"/>
        </w:rPr>
      </w:pPr>
      <w:r>
        <w:rPr>
          <w:rFonts w:hint="eastAsia" w:ascii="仿宋_GB2312" w:hAnsi="宋体" w:eastAsia="仿宋_GB2312"/>
          <w:b/>
          <w:sz w:val="28"/>
          <w:szCs w:val="28"/>
        </w:rPr>
        <w:t>二、具体工作</w:t>
      </w:r>
      <w:r>
        <w:rPr>
          <w:rFonts w:hint="eastAsia" w:ascii="仿宋_GB2312" w:hAnsi="宋体" w:eastAsia="仿宋_GB2312"/>
          <w:b/>
          <w:sz w:val="28"/>
          <w:szCs w:val="28"/>
          <w:lang w:eastAsia="zh-CN"/>
        </w:rPr>
        <w:t>项目</w:t>
      </w:r>
      <w:r>
        <w:rPr>
          <w:rFonts w:hint="eastAsia" w:ascii="仿宋_GB2312" w:hAnsi="宋体" w:eastAsia="仿宋_GB2312"/>
          <w:sz w:val="28"/>
          <w:szCs w:val="28"/>
        </w:rPr>
        <w:t>（附后）</w:t>
      </w:r>
    </w:p>
    <w:p>
      <w:pPr>
        <w:widowControl/>
        <w:snapToGrid w:val="0"/>
        <w:spacing w:beforeLines="50" w:afterLines="50" w:line="360" w:lineRule="auto"/>
        <w:ind w:firstLine="562" w:firstLineChars="200"/>
        <w:rPr>
          <w:rFonts w:ascii="仿宋_GB2312" w:hAnsi="宋体" w:eastAsia="仿宋_GB2312"/>
          <w:b/>
          <w:sz w:val="28"/>
          <w:szCs w:val="28"/>
        </w:rPr>
      </w:pPr>
    </w:p>
    <w:p>
      <w:pPr>
        <w:widowControl/>
        <w:snapToGrid w:val="0"/>
        <w:spacing w:beforeLines="50" w:afterLines="50" w:line="360" w:lineRule="auto"/>
        <w:ind w:firstLine="560" w:firstLineChars="200"/>
        <w:rPr>
          <w:rFonts w:ascii="仿宋_GB2312" w:hAnsi="宋体" w:eastAsia="仿宋_GB2312"/>
          <w:sz w:val="28"/>
          <w:szCs w:val="28"/>
        </w:rPr>
      </w:pPr>
    </w:p>
    <w:p>
      <w:pPr>
        <w:widowControl/>
        <w:snapToGrid w:val="0"/>
        <w:spacing w:beforeLines="50" w:afterLines="50" w:line="360" w:lineRule="auto"/>
        <w:ind w:firstLine="560" w:firstLineChars="200"/>
        <w:jc w:val="right"/>
        <w:rPr>
          <w:rFonts w:ascii="仿宋_GB2312" w:hAnsi="宋体" w:eastAsia="仿宋_GB2312"/>
          <w:sz w:val="28"/>
          <w:szCs w:val="28"/>
        </w:rPr>
      </w:pPr>
      <w:r>
        <w:rPr>
          <w:rFonts w:hint="eastAsia" w:ascii="仿宋_GB2312" w:hAnsi="宋体" w:eastAsia="仿宋_GB2312"/>
          <w:sz w:val="28"/>
          <w:szCs w:val="28"/>
        </w:rPr>
        <w:t>体育学院党委</w:t>
      </w:r>
    </w:p>
    <w:p>
      <w:pPr>
        <w:widowControl/>
        <w:snapToGrid w:val="0"/>
        <w:spacing w:beforeLines="50" w:afterLines="50" w:line="360" w:lineRule="auto"/>
        <w:ind w:firstLine="560" w:firstLineChars="200"/>
        <w:jc w:val="right"/>
        <w:rPr>
          <w:rFonts w:ascii="仿宋_GB2312" w:hAnsi="宋体" w:eastAsia="仿宋_GB2312"/>
          <w:sz w:val="28"/>
          <w:szCs w:val="28"/>
        </w:rPr>
      </w:pPr>
      <w:r>
        <w:rPr>
          <w:rFonts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w:t>
      </w:r>
      <w:r>
        <w:rPr>
          <w:rFonts w:hint="eastAsia" w:ascii="仿宋_GB2312" w:hAnsi="宋体" w:eastAsia="仿宋_GB2312"/>
          <w:sz w:val="28"/>
          <w:szCs w:val="28"/>
        </w:rPr>
        <w:t>日</w:t>
      </w:r>
    </w:p>
    <w:p>
      <w:pPr>
        <w:pStyle w:val="4"/>
        <w:adjustRightInd w:val="0"/>
        <w:snapToGrid w:val="0"/>
        <w:spacing w:line="360" w:lineRule="auto"/>
        <w:ind w:right="-229" w:rightChars="-109" w:firstLine="560" w:firstLineChars="200"/>
        <w:jc w:val="right"/>
        <w:rPr>
          <w:rFonts w:ascii="宋体" w:eastAsia="宋体"/>
          <w:sz w:val="28"/>
          <w:szCs w:val="28"/>
        </w:rPr>
      </w:pPr>
    </w:p>
    <w:p>
      <w:pPr>
        <w:pStyle w:val="4"/>
        <w:adjustRightInd w:val="0"/>
        <w:snapToGrid w:val="0"/>
        <w:spacing w:line="360" w:lineRule="auto"/>
        <w:ind w:right="-229" w:rightChars="-109"/>
        <w:rPr>
          <w:rFonts w:hint="eastAsia" w:ascii="宋体" w:eastAsia="宋体"/>
          <w:sz w:val="28"/>
          <w:szCs w:val="28"/>
        </w:rPr>
      </w:pPr>
    </w:p>
    <w:p>
      <w:pPr>
        <w:pStyle w:val="4"/>
        <w:adjustRightInd w:val="0"/>
        <w:snapToGrid w:val="0"/>
        <w:spacing w:line="360" w:lineRule="auto"/>
        <w:ind w:right="-229" w:rightChars="-109"/>
        <w:rPr>
          <w:rFonts w:hint="eastAsia" w:ascii="宋体" w:eastAsia="宋体"/>
          <w:sz w:val="28"/>
          <w:szCs w:val="28"/>
        </w:rPr>
      </w:pPr>
    </w:p>
    <w:p>
      <w:pPr>
        <w:pStyle w:val="4"/>
        <w:adjustRightInd w:val="0"/>
        <w:snapToGrid w:val="0"/>
        <w:spacing w:line="360" w:lineRule="auto"/>
        <w:ind w:right="-229" w:rightChars="-109"/>
        <w:rPr>
          <w:rFonts w:hint="eastAsia" w:ascii="宋体" w:eastAsia="宋体"/>
          <w:sz w:val="28"/>
          <w:szCs w:val="28"/>
        </w:rPr>
      </w:pPr>
    </w:p>
    <w:p>
      <w:pPr>
        <w:pStyle w:val="4"/>
        <w:adjustRightInd w:val="0"/>
        <w:snapToGrid w:val="0"/>
        <w:spacing w:line="360" w:lineRule="auto"/>
        <w:ind w:right="-229" w:rightChars="-109"/>
        <w:rPr>
          <w:rFonts w:hint="eastAsia" w:ascii="宋体" w:eastAsia="宋体"/>
          <w:sz w:val="28"/>
          <w:szCs w:val="28"/>
        </w:rPr>
      </w:pPr>
    </w:p>
    <w:p>
      <w:pPr>
        <w:pStyle w:val="4"/>
        <w:adjustRightInd w:val="0"/>
        <w:snapToGrid w:val="0"/>
        <w:spacing w:line="360" w:lineRule="auto"/>
        <w:ind w:right="-229" w:rightChars="-109"/>
        <w:rPr>
          <w:rFonts w:hint="eastAsia" w:ascii="宋体" w:eastAsia="宋体"/>
          <w:sz w:val="28"/>
          <w:szCs w:val="28"/>
        </w:rPr>
      </w:pPr>
    </w:p>
    <w:p>
      <w:pPr>
        <w:pStyle w:val="4"/>
        <w:adjustRightInd w:val="0"/>
        <w:snapToGrid w:val="0"/>
        <w:spacing w:line="360" w:lineRule="auto"/>
        <w:ind w:right="-229" w:rightChars="-109"/>
        <w:rPr>
          <w:rFonts w:hint="eastAsia" w:ascii="宋体" w:eastAsia="宋体"/>
          <w:sz w:val="28"/>
          <w:szCs w:val="28"/>
        </w:rPr>
      </w:pPr>
    </w:p>
    <w:p>
      <w:pPr>
        <w:pStyle w:val="4"/>
        <w:adjustRightInd w:val="0"/>
        <w:snapToGrid w:val="0"/>
        <w:spacing w:line="360" w:lineRule="auto"/>
        <w:ind w:right="-229" w:rightChars="-109"/>
        <w:rPr>
          <w:rFonts w:ascii="宋体" w:eastAsia="宋体"/>
          <w:sz w:val="28"/>
          <w:szCs w:val="28"/>
        </w:rPr>
      </w:pPr>
      <w:r>
        <w:rPr>
          <w:rFonts w:hint="eastAsia" w:ascii="宋体" w:eastAsia="宋体"/>
          <w:sz w:val="28"/>
          <w:szCs w:val="28"/>
        </w:rPr>
        <w:t>附：</w:t>
      </w:r>
    </w:p>
    <w:p>
      <w:pPr>
        <w:pStyle w:val="4"/>
        <w:adjustRightInd w:val="0"/>
        <w:snapToGrid w:val="0"/>
        <w:spacing w:line="360" w:lineRule="auto"/>
        <w:ind w:right="-229" w:rightChars="-109"/>
        <w:jc w:val="center"/>
        <w:rPr>
          <w:rFonts w:hint="eastAsia" w:ascii="宋体" w:eastAsia="宋体"/>
          <w:b/>
          <w:sz w:val="28"/>
          <w:szCs w:val="28"/>
          <w:lang w:eastAsia="zh-CN"/>
        </w:rPr>
      </w:pPr>
      <w:r>
        <w:rPr>
          <w:rFonts w:hint="eastAsia" w:ascii="宋体" w:eastAsia="宋体"/>
          <w:b/>
          <w:sz w:val="28"/>
          <w:szCs w:val="28"/>
        </w:rPr>
        <w:t>体育学院</w:t>
      </w:r>
      <w:r>
        <w:rPr>
          <w:rFonts w:ascii="宋体" w:eastAsia="宋体"/>
          <w:b/>
          <w:sz w:val="28"/>
          <w:szCs w:val="28"/>
        </w:rPr>
        <w:t>202</w:t>
      </w:r>
      <w:r>
        <w:rPr>
          <w:rFonts w:hint="eastAsia" w:ascii="宋体" w:eastAsia="宋体"/>
          <w:b/>
          <w:sz w:val="28"/>
          <w:szCs w:val="28"/>
          <w:lang w:val="en-US" w:eastAsia="zh-CN"/>
        </w:rPr>
        <w:t>2</w:t>
      </w:r>
      <w:r>
        <w:rPr>
          <w:rFonts w:hint="eastAsia" w:ascii="宋体" w:eastAsia="宋体"/>
          <w:b/>
          <w:sz w:val="28"/>
          <w:szCs w:val="28"/>
        </w:rPr>
        <w:t>年党风廉政建设和反腐败工作</w:t>
      </w:r>
      <w:r>
        <w:rPr>
          <w:rFonts w:hint="eastAsia" w:ascii="宋体" w:eastAsia="宋体"/>
          <w:b/>
          <w:sz w:val="28"/>
          <w:szCs w:val="28"/>
          <w:lang w:eastAsia="zh-CN"/>
        </w:rPr>
        <w:t>具体项目</w:t>
      </w:r>
    </w:p>
    <w:tbl>
      <w:tblPr>
        <w:tblStyle w:val="8"/>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4755"/>
        <w:gridCol w:w="102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sz w:val="24"/>
              </w:rPr>
              <w:t>工作项目</w:t>
            </w:r>
          </w:p>
        </w:tc>
        <w:tc>
          <w:tcPr>
            <w:tcW w:w="4755"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任务和要求</w:t>
            </w:r>
          </w:p>
        </w:tc>
        <w:tc>
          <w:tcPr>
            <w:tcW w:w="1020"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责任人</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restart"/>
            <w:vAlign w:val="center"/>
          </w:tcPr>
          <w:p>
            <w:pPr>
              <w:adjustRightInd w:val="0"/>
              <w:snapToGrid w:val="0"/>
              <w:spacing w:line="264" w:lineRule="auto"/>
              <w:rPr>
                <w:rFonts w:hint="eastAsia" w:ascii="仿宋_GB2312" w:hAnsi="宋体" w:eastAsia="仿宋_GB2312"/>
                <w:sz w:val="24"/>
                <w:lang w:val="en-US" w:eastAsia="zh-CN"/>
              </w:rPr>
            </w:pPr>
            <w:r>
              <w:rPr>
                <w:rFonts w:hint="eastAsia" w:ascii="仿宋_GB2312" w:hAnsi="宋体" w:eastAsia="仿宋_GB2312"/>
                <w:sz w:val="24"/>
                <w:lang w:val="en-US" w:eastAsia="zh-CN"/>
              </w:rPr>
              <w:t>一、</w:t>
            </w:r>
            <w:r>
              <w:rPr>
                <w:rFonts w:hint="eastAsia" w:ascii="仿宋_GB2312" w:hAnsi="宋体" w:eastAsia="仿宋_GB2312"/>
                <w:sz w:val="24"/>
              </w:rPr>
              <w:t>不断强化思想政治教育</w:t>
            </w:r>
            <w:r>
              <w:rPr>
                <w:rFonts w:hint="eastAsia" w:ascii="仿宋_GB2312" w:hAnsi="宋体" w:eastAsia="仿宋_GB2312"/>
                <w:sz w:val="24"/>
                <w:lang w:eastAsia="zh-CN"/>
              </w:rPr>
              <w:t>，</w:t>
            </w:r>
            <w:r>
              <w:rPr>
                <w:rFonts w:hint="eastAsia" w:ascii="仿宋_GB2312" w:hAnsi="宋体" w:eastAsia="仿宋_GB2312"/>
                <w:sz w:val="24"/>
              </w:rPr>
              <w:t>筑牢反腐倡廉防线</w:t>
            </w: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深入分析党风廉政建设新形势，发挥好思想政治教育功能，坚持“两个确立”、做到“两个维护”</w:t>
            </w:r>
            <w:r>
              <w:rPr>
                <w:rFonts w:hint="eastAsia" w:ascii="仿宋_GB2312" w:hAnsi="宋体" w:eastAsia="仿宋_GB2312"/>
                <w:sz w:val="24"/>
                <w:lang w:val="en-US" w:eastAsia="zh-CN"/>
              </w:rPr>
              <w:t>,</w:t>
            </w:r>
            <w:r>
              <w:rPr>
                <w:rFonts w:hint="eastAsia" w:ascii="仿宋_GB2312" w:hAnsi="宋体" w:eastAsia="仿宋_GB2312"/>
                <w:sz w:val="24"/>
                <w:lang w:eastAsia="zh-CN"/>
              </w:rPr>
              <w:t>通过党委中心组理论学习、党支部“三会一课”、干部培训、政治谈话等手段进一步筑牢反腐倡廉的思想防线。</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adjustRightInd w:val="0"/>
              <w:snapToGrid w:val="0"/>
              <w:spacing w:line="264" w:lineRule="auto"/>
              <w:jc w:val="center"/>
              <w:rPr>
                <w:rFonts w:hint="eastAsia" w:ascii="仿宋_GB2312" w:hAnsi="宋体" w:eastAsia="仿宋_GB2312"/>
                <w:sz w:val="24"/>
              </w:rPr>
            </w:pPr>
          </w:p>
        </w:tc>
        <w:tc>
          <w:tcPr>
            <w:tcW w:w="4755" w:type="dxa"/>
            <w:vAlign w:val="center"/>
          </w:tcPr>
          <w:p>
            <w:pPr>
              <w:adjustRightInd w:val="0"/>
              <w:snapToGrid w:val="0"/>
              <w:spacing w:line="264" w:lineRule="auto"/>
              <w:rPr>
                <w:rFonts w:hint="eastAsia" w:ascii="仿宋_GB2312" w:hAnsi="宋体" w:eastAsia="仿宋_GB2312"/>
                <w:sz w:val="24"/>
              </w:rPr>
            </w:pPr>
            <w:r>
              <w:rPr>
                <w:rFonts w:hint="eastAsia" w:ascii="仿宋_GB2312" w:hAnsi="宋体" w:eastAsia="仿宋_GB2312"/>
                <w:sz w:val="24"/>
              </w:rPr>
              <w:t>贯彻执行上级党委及学校党委的各项决议，坚决维护党的政治纪律</w:t>
            </w:r>
            <w:r>
              <w:rPr>
                <w:rFonts w:hint="eastAsia" w:ascii="仿宋_GB2312" w:hAnsi="宋体" w:eastAsia="仿宋_GB2312"/>
                <w:sz w:val="24"/>
                <w:lang w:eastAsia="zh-CN"/>
              </w:rPr>
              <w:t>。</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adjustRightInd w:val="0"/>
              <w:snapToGrid w:val="0"/>
              <w:spacing w:line="264" w:lineRule="auto"/>
              <w:jc w:val="center"/>
              <w:rPr>
                <w:rFonts w:hint="eastAsia" w:ascii="仿宋_GB2312" w:hAnsi="宋体" w:eastAsia="仿宋_GB2312"/>
                <w:sz w:val="24"/>
              </w:rPr>
            </w:pPr>
          </w:p>
        </w:tc>
        <w:tc>
          <w:tcPr>
            <w:tcW w:w="4755" w:type="dxa"/>
            <w:vAlign w:val="center"/>
          </w:tcPr>
          <w:p>
            <w:pPr>
              <w:adjustRightInd w:val="0"/>
              <w:snapToGrid w:val="0"/>
              <w:spacing w:line="264" w:lineRule="auto"/>
              <w:rPr>
                <w:rFonts w:hint="eastAsia" w:ascii="仿宋_GB2312" w:hAnsi="宋体" w:eastAsia="仿宋_GB2312"/>
                <w:sz w:val="24"/>
              </w:rPr>
            </w:pPr>
            <w:r>
              <w:rPr>
                <w:rFonts w:hint="eastAsia" w:ascii="仿宋_GB2312" w:hAnsi="宋体" w:eastAsia="仿宋_GB2312"/>
                <w:sz w:val="24"/>
              </w:rPr>
              <w:t>强化警示教育，通过警示教育片、违规违纪通报，剖析讨论反面违纪典型案例，进一步</w:t>
            </w:r>
            <w:r>
              <w:rPr>
                <w:rFonts w:hint="eastAsia" w:ascii="仿宋_GB2312" w:hAnsi="宋体" w:eastAsia="仿宋_GB2312"/>
                <w:sz w:val="24"/>
                <w:lang w:eastAsia="zh-CN"/>
              </w:rPr>
              <w:t>从思想上</w:t>
            </w:r>
            <w:r>
              <w:rPr>
                <w:rFonts w:hint="eastAsia" w:ascii="仿宋_GB2312" w:hAnsi="宋体" w:eastAsia="仿宋_GB2312"/>
                <w:sz w:val="24"/>
              </w:rPr>
              <w:t>提高</w:t>
            </w:r>
            <w:r>
              <w:rPr>
                <w:rFonts w:hint="eastAsia" w:ascii="仿宋_GB2312" w:hAnsi="宋体" w:eastAsia="仿宋_GB2312"/>
                <w:sz w:val="24"/>
                <w:lang w:eastAsia="zh-CN"/>
              </w:rPr>
              <w:t>教职工</w:t>
            </w:r>
            <w:r>
              <w:rPr>
                <w:rFonts w:hint="eastAsia" w:ascii="仿宋_GB2312" w:hAnsi="宋体" w:eastAsia="仿宋_GB2312"/>
                <w:sz w:val="24"/>
              </w:rPr>
              <w:t>法制意识、守纪意识，消除侥幸和麻痹心理。</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adjustRightInd w:val="0"/>
              <w:snapToGrid w:val="0"/>
              <w:spacing w:line="264" w:lineRule="auto"/>
              <w:ind w:firstLine="480" w:firstLineChars="200"/>
              <w:rPr>
                <w:rFonts w:ascii="仿宋_GB2312" w:hAnsi="宋体" w:eastAsia="仿宋_GB2312"/>
                <w:bCs/>
                <w:sz w:val="24"/>
              </w:rPr>
            </w:pPr>
          </w:p>
        </w:tc>
        <w:tc>
          <w:tcPr>
            <w:tcW w:w="4755" w:type="dxa"/>
            <w:vAlign w:val="center"/>
          </w:tcPr>
          <w:p>
            <w:pPr>
              <w:adjustRightInd w:val="0"/>
              <w:snapToGrid w:val="0"/>
              <w:spacing w:line="264" w:lineRule="auto"/>
              <w:rPr>
                <w:rFonts w:hint="eastAsia" w:ascii="仿宋_GB2312" w:hAnsi="宋体" w:eastAsia="仿宋_GB2312"/>
                <w:bCs/>
                <w:sz w:val="24"/>
                <w:lang w:eastAsia="zh-CN"/>
              </w:rPr>
            </w:pPr>
            <w:r>
              <w:rPr>
                <w:rFonts w:hint="eastAsia" w:ascii="仿宋_GB2312" w:hAnsi="宋体" w:eastAsia="仿宋_GB2312"/>
                <w:bCs/>
                <w:sz w:val="24"/>
              </w:rPr>
              <w:t>继续推进廉政文化进校园</w:t>
            </w:r>
            <w:r>
              <w:rPr>
                <w:rFonts w:hint="eastAsia" w:ascii="仿宋_GB2312" w:hAnsi="宋体" w:eastAsia="仿宋_GB2312"/>
                <w:bCs/>
                <w:sz w:val="24"/>
                <w:lang w:eastAsia="zh-CN"/>
              </w:rPr>
              <w:t>、</w:t>
            </w:r>
            <w:r>
              <w:rPr>
                <w:rFonts w:hint="eastAsia" w:ascii="仿宋_GB2312" w:hAnsi="宋体" w:eastAsia="仿宋_GB2312" w:cs="宋体"/>
                <w:kern w:val="0"/>
                <w:sz w:val="24"/>
              </w:rPr>
              <w:t>进学生社团、进大学课堂、进学生班级、进学生寝室等活动</w:t>
            </w:r>
            <w:r>
              <w:rPr>
                <w:rFonts w:hint="eastAsia" w:ascii="仿宋_GB2312" w:hAnsi="宋体" w:eastAsia="仿宋_GB2312"/>
                <w:bCs/>
                <w:sz w:val="24"/>
                <w:lang w:eastAsia="zh-CN"/>
              </w:rPr>
              <w:t>。强化宣传廉洁从教、规范学术行为。</w:t>
            </w:r>
            <w:r>
              <w:rPr>
                <w:rFonts w:hint="eastAsia" w:ascii="仿宋_GB2312" w:hAnsi="宋体" w:eastAsia="仿宋_GB2312" w:cs="宋体"/>
                <w:kern w:val="0"/>
                <w:sz w:val="24"/>
              </w:rPr>
              <w:t>大力推进红色基因传承，真正使廉洁文化在</w:t>
            </w:r>
            <w:r>
              <w:rPr>
                <w:rFonts w:hint="eastAsia" w:ascii="仿宋_GB2312" w:hAnsi="宋体" w:eastAsia="仿宋_GB2312" w:cs="宋体"/>
                <w:kern w:val="0"/>
                <w:sz w:val="24"/>
                <w:lang w:eastAsia="zh-CN"/>
              </w:rPr>
              <w:t>师生员工</w:t>
            </w:r>
            <w:r>
              <w:rPr>
                <w:rFonts w:hint="eastAsia" w:ascii="仿宋_GB2312" w:hAnsi="宋体" w:eastAsia="仿宋_GB2312" w:cs="宋体"/>
                <w:kern w:val="0"/>
                <w:sz w:val="24"/>
              </w:rPr>
              <w:t>中入脑入心。</w:t>
            </w:r>
          </w:p>
        </w:tc>
        <w:tc>
          <w:tcPr>
            <w:tcW w:w="1020" w:type="dxa"/>
            <w:vAlign w:val="center"/>
          </w:tcPr>
          <w:p>
            <w:pPr>
              <w:adjustRightInd w:val="0"/>
              <w:snapToGrid w:val="0"/>
              <w:spacing w:line="264" w:lineRule="auto"/>
              <w:jc w:val="center"/>
              <w:rPr>
                <w:rFonts w:hint="eastAsia" w:ascii="仿宋_GB2312" w:hAnsi="宋体" w:eastAsia="仿宋_GB2312"/>
                <w:bCs/>
                <w:sz w:val="24"/>
                <w:lang w:eastAsia="zh-CN"/>
              </w:rPr>
            </w:pPr>
            <w:r>
              <w:rPr>
                <w:rFonts w:hint="eastAsia" w:ascii="仿宋_GB2312" w:hAnsi="宋体" w:eastAsia="仿宋_GB2312"/>
                <w:bCs/>
                <w:sz w:val="24"/>
                <w:lang w:eastAsia="zh-CN"/>
              </w:rPr>
              <w:t>董昆</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ascii="仿宋_GB2312" w:hAnsi="宋体" w:eastAsia="仿宋_GB2312"/>
                <w:bCs/>
                <w:sz w:val="24"/>
              </w:rPr>
            </w:pPr>
            <w:r>
              <w:rPr>
                <w:rFonts w:hint="eastAsia" w:ascii="仿宋_GB2312" w:eastAsia="仿宋_GB2312"/>
                <w:sz w:val="24"/>
                <w:lang w:eastAsia="zh-CN"/>
              </w:rPr>
              <w:t>加强课堂管理，加强课程思政建设</w:t>
            </w:r>
            <w:r>
              <w:rPr>
                <w:rFonts w:hint="eastAsia" w:ascii="仿宋_GB2312" w:eastAsia="仿宋_GB2312"/>
                <w:sz w:val="24"/>
              </w:rPr>
              <w:t>，</w:t>
            </w:r>
            <w:r>
              <w:rPr>
                <w:rFonts w:hint="eastAsia" w:ascii="仿宋_GB2312" w:hAnsi="宋体" w:eastAsia="仿宋_GB2312"/>
                <w:sz w:val="24"/>
              </w:rPr>
              <w:t>树立良好的师德、师风和</w:t>
            </w:r>
            <w:r>
              <w:rPr>
                <w:rFonts w:hint="eastAsia" w:ascii="仿宋_GB2312" w:hAnsi="宋体" w:eastAsia="仿宋_GB2312"/>
                <w:sz w:val="24"/>
                <w:lang w:eastAsia="zh-CN"/>
              </w:rPr>
              <w:t>院</w:t>
            </w:r>
            <w:r>
              <w:rPr>
                <w:rFonts w:hint="eastAsia" w:ascii="仿宋_GB2312" w:hAnsi="宋体" w:eastAsia="仿宋_GB2312"/>
                <w:sz w:val="24"/>
              </w:rPr>
              <w:t>风、教风。</w:t>
            </w:r>
          </w:p>
        </w:tc>
        <w:tc>
          <w:tcPr>
            <w:tcW w:w="1020" w:type="dxa"/>
            <w:vAlign w:val="center"/>
          </w:tcPr>
          <w:p>
            <w:pPr>
              <w:adjustRightInd w:val="0"/>
              <w:snapToGrid w:val="0"/>
              <w:spacing w:line="264" w:lineRule="auto"/>
              <w:jc w:val="center"/>
              <w:rPr>
                <w:rFonts w:hint="eastAsia" w:ascii="仿宋_GB2312" w:hAnsi="宋体" w:eastAsia="仿宋_GB2312"/>
                <w:bCs/>
                <w:sz w:val="24"/>
                <w:lang w:eastAsia="zh-CN"/>
              </w:rPr>
            </w:pPr>
            <w:r>
              <w:rPr>
                <w:rFonts w:hint="eastAsia" w:ascii="仿宋_GB2312" w:hAnsi="宋体" w:eastAsia="仿宋_GB2312"/>
                <w:bCs/>
                <w:sz w:val="24"/>
                <w:lang w:eastAsia="zh-CN"/>
              </w:rPr>
              <w:t>王玉侠</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restart"/>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sz w:val="24"/>
                <w:lang w:eastAsia="zh-CN"/>
              </w:rPr>
              <w:t>二</w:t>
            </w:r>
            <w:r>
              <w:rPr>
                <w:rFonts w:hint="eastAsia" w:ascii="仿宋_GB2312" w:hAnsi="宋体" w:eastAsia="仿宋_GB2312"/>
                <w:sz w:val="24"/>
              </w:rPr>
              <w:t>、加强制度建设，从源头上预防腐败</w:t>
            </w:r>
          </w:p>
        </w:tc>
        <w:tc>
          <w:tcPr>
            <w:tcW w:w="4755"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sz w:val="24"/>
              </w:rPr>
              <w:t>严格贯彻落实《体育学院“三重一大”决策制度实施办法》，</w:t>
            </w:r>
            <w:r>
              <w:rPr>
                <w:rFonts w:hint="eastAsia" w:ascii="仿宋_GB2312" w:hAnsi="宋体" w:eastAsia="仿宋_GB2312"/>
                <w:sz w:val="24"/>
                <w:lang w:eastAsia="zh-CN"/>
              </w:rPr>
              <w:t>严格执行</w:t>
            </w:r>
            <w:r>
              <w:rPr>
                <w:rFonts w:hint="eastAsia" w:ascii="仿宋_GB2312" w:hAnsi="宋体" w:eastAsia="仿宋_GB2312"/>
                <w:sz w:val="24"/>
              </w:rPr>
              <w:t>《体育学院党委会会议议事规则》和《体育学院党政联席会会议议事规则》。坚持民主集中制、领导干部述职述廉、和个人重大事项报告等制度。</w:t>
            </w:r>
          </w:p>
        </w:tc>
        <w:tc>
          <w:tcPr>
            <w:tcW w:w="1020" w:type="dxa"/>
            <w:vAlign w:val="center"/>
          </w:tcPr>
          <w:p>
            <w:pPr>
              <w:adjustRightInd w:val="0"/>
              <w:snapToGrid w:val="0"/>
              <w:spacing w:line="264" w:lineRule="auto"/>
              <w:jc w:val="center"/>
              <w:rPr>
                <w:rFonts w:hint="eastAsia" w:ascii="仿宋_GB2312" w:hAnsi="宋体" w:eastAsia="仿宋_GB2312"/>
                <w:bCs/>
                <w:sz w:val="24"/>
                <w:lang w:eastAsia="zh-CN"/>
              </w:rPr>
            </w:pPr>
            <w:r>
              <w:rPr>
                <w:rFonts w:hint="eastAsia" w:ascii="仿宋_GB2312" w:hAnsi="宋体" w:eastAsia="仿宋_GB2312"/>
                <w:bCs/>
                <w:sz w:val="24"/>
                <w:lang w:eastAsia="zh-CN"/>
              </w:rPr>
              <w:t>肖峰</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cs="宋体"/>
                <w:kern w:val="0"/>
                <w:sz w:val="24"/>
              </w:rPr>
              <w:t>严格实施《学院党务、院务公开制度》，维护好党务政务公开栏，督促相关部门及时对相关事项进行公示。</w:t>
            </w:r>
          </w:p>
        </w:tc>
        <w:tc>
          <w:tcPr>
            <w:tcW w:w="1020" w:type="dxa"/>
            <w:vAlign w:val="center"/>
          </w:tcPr>
          <w:p>
            <w:pPr>
              <w:adjustRightInd w:val="0"/>
              <w:snapToGrid w:val="0"/>
              <w:spacing w:line="264" w:lineRule="auto"/>
              <w:jc w:val="center"/>
              <w:rPr>
                <w:rFonts w:hint="eastAsia" w:ascii="仿宋_GB2312" w:hAnsi="宋体" w:eastAsia="仿宋_GB2312"/>
                <w:bCs/>
                <w:sz w:val="24"/>
                <w:lang w:eastAsia="zh-CN"/>
              </w:rPr>
            </w:pPr>
            <w:r>
              <w:rPr>
                <w:rFonts w:hint="eastAsia" w:ascii="仿宋_GB2312" w:hAnsi="宋体" w:eastAsia="仿宋_GB2312"/>
                <w:sz w:val="24"/>
                <w:lang w:eastAsia="zh-CN"/>
              </w:rPr>
              <w:t>肖峰</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hint="eastAsia" w:ascii="仿宋_GB2312" w:hAnsi="宋体" w:eastAsia="仿宋_GB2312"/>
                <w:bCs/>
                <w:sz w:val="24"/>
                <w:lang w:eastAsia="zh-CN"/>
              </w:rPr>
            </w:pPr>
            <w:r>
              <w:rPr>
                <w:rFonts w:hint="eastAsia" w:ascii="仿宋_GB2312" w:hAnsi="宋体" w:eastAsia="仿宋_GB2312" w:cs="宋体"/>
                <w:kern w:val="0"/>
                <w:sz w:val="24"/>
                <w:lang w:eastAsia="zh-CN"/>
              </w:rPr>
              <w:t>落实</w:t>
            </w:r>
            <w:r>
              <w:rPr>
                <w:rFonts w:hint="eastAsia" w:ascii="仿宋_GB2312" w:hAnsi="宋体" w:eastAsia="仿宋_GB2312" w:cs="宋体"/>
                <w:kern w:val="0"/>
                <w:sz w:val="24"/>
              </w:rPr>
              <w:t>好学院</w:t>
            </w:r>
            <w:r>
              <w:rPr>
                <w:rFonts w:hint="eastAsia" w:ascii="仿宋_GB2312" w:hAnsi="宋体" w:eastAsia="仿宋_GB2312" w:cs="宋体"/>
                <w:kern w:val="0"/>
                <w:sz w:val="24"/>
                <w:lang w:eastAsia="zh-CN"/>
              </w:rPr>
              <w:t>学生</w:t>
            </w:r>
            <w:r>
              <w:rPr>
                <w:rFonts w:hint="eastAsia" w:ascii="仿宋_GB2312" w:hAnsi="宋体" w:eastAsia="仿宋_GB2312" w:cs="宋体"/>
                <w:kern w:val="0"/>
                <w:sz w:val="24"/>
              </w:rPr>
              <w:t>资助工作</w:t>
            </w:r>
            <w:r>
              <w:rPr>
                <w:rFonts w:hint="eastAsia" w:ascii="仿宋_GB2312" w:hAnsi="宋体" w:eastAsia="仿宋_GB2312" w:cs="宋体"/>
                <w:kern w:val="0"/>
                <w:sz w:val="24"/>
                <w:lang w:eastAsia="zh-CN"/>
              </w:rPr>
              <w:t>的各项规章制度。</w:t>
            </w:r>
          </w:p>
        </w:tc>
        <w:tc>
          <w:tcPr>
            <w:tcW w:w="1020" w:type="dxa"/>
            <w:vAlign w:val="center"/>
          </w:tcPr>
          <w:p>
            <w:pPr>
              <w:adjustRightInd w:val="0"/>
              <w:snapToGrid w:val="0"/>
              <w:spacing w:line="264" w:lineRule="auto"/>
              <w:jc w:val="center"/>
              <w:rPr>
                <w:rFonts w:hint="eastAsia" w:ascii="仿宋_GB2312" w:hAnsi="宋体" w:eastAsia="仿宋_GB2312"/>
                <w:sz w:val="24"/>
                <w:lang w:eastAsia="zh-CN"/>
              </w:rPr>
            </w:pPr>
            <w:r>
              <w:rPr>
                <w:rFonts w:hint="eastAsia" w:ascii="仿宋_GB2312" w:hAnsi="宋体" w:eastAsia="仿宋_GB2312"/>
                <w:sz w:val="24"/>
                <w:lang w:eastAsia="zh-CN"/>
              </w:rPr>
              <w:t>董昆</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cs="宋体"/>
                <w:kern w:val="0"/>
                <w:sz w:val="24"/>
              </w:rPr>
              <w:t>不断</w:t>
            </w:r>
            <w:r>
              <w:rPr>
                <w:rFonts w:hint="eastAsia" w:ascii="仿宋_GB2312" w:hAnsi="宋体" w:eastAsia="仿宋_GB2312" w:cs="宋体"/>
                <w:kern w:val="0"/>
                <w:sz w:val="24"/>
                <w:lang w:eastAsia="zh-CN"/>
              </w:rPr>
              <w:t>加强</w:t>
            </w:r>
            <w:r>
              <w:rPr>
                <w:rFonts w:hint="eastAsia" w:ascii="仿宋_GB2312" w:hAnsi="宋体" w:eastAsia="仿宋_GB2312" w:cs="宋体"/>
                <w:kern w:val="0"/>
                <w:sz w:val="24"/>
              </w:rPr>
              <w:t>场馆管理</w:t>
            </w:r>
            <w:r>
              <w:rPr>
                <w:rFonts w:hint="eastAsia" w:ascii="仿宋_GB2312" w:hAnsi="宋体" w:eastAsia="仿宋_GB2312" w:cs="宋体"/>
                <w:kern w:val="0"/>
                <w:sz w:val="24"/>
                <w:lang w:eastAsia="zh-CN"/>
              </w:rPr>
              <w:t>，修订完善</w:t>
            </w:r>
            <w:r>
              <w:rPr>
                <w:rFonts w:hint="eastAsia" w:ascii="仿宋_GB2312" w:hAnsi="宋体" w:eastAsia="仿宋_GB2312" w:cs="宋体"/>
                <w:kern w:val="0"/>
                <w:sz w:val="24"/>
              </w:rPr>
              <w:t>相关制度文件</w:t>
            </w:r>
            <w:r>
              <w:rPr>
                <w:rFonts w:hint="eastAsia" w:ascii="仿宋_GB2312" w:hAnsi="宋体" w:eastAsia="仿宋_GB2312" w:cs="宋体"/>
                <w:kern w:val="0"/>
                <w:sz w:val="24"/>
                <w:lang w:eastAsia="zh-CN"/>
              </w:rPr>
              <w:t>。</w:t>
            </w:r>
          </w:p>
        </w:tc>
        <w:tc>
          <w:tcPr>
            <w:tcW w:w="1020"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张玉超</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场馆管理中心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56" w:type="dxa"/>
            <w:vMerge w:val="restart"/>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sz w:val="24"/>
                <w:lang w:eastAsia="zh-CN"/>
              </w:rPr>
              <w:t>三</w:t>
            </w:r>
            <w:r>
              <w:rPr>
                <w:rFonts w:hint="eastAsia" w:ascii="仿宋_GB2312" w:hAnsi="宋体" w:eastAsia="仿宋_GB2312"/>
                <w:sz w:val="24"/>
              </w:rPr>
              <w:t>、强化监督，确保权力正确行使</w:t>
            </w: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cs="宋体"/>
                <w:kern w:val="0"/>
                <w:sz w:val="24"/>
              </w:rPr>
              <w:t>严格落实学校财务规定，全面加强对学院财务管理、实验设备、体育用品采购、科研经费等重点领域和重点环节的管理和监督</w:t>
            </w:r>
            <w:r>
              <w:rPr>
                <w:rFonts w:hint="eastAsia" w:ascii="仿宋_GB2312" w:hAnsi="宋体" w:eastAsia="仿宋_GB2312" w:cs="宋体"/>
                <w:kern w:val="0"/>
                <w:sz w:val="24"/>
                <w:lang w:eastAsia="zh-CN"/>
              </w:rPr>
              <w:t>。</w:t>
            </w:r>
          </w:p>
        </w:tc>
        <w:tc>
          <w:tcPr>
            <w:tcW w:w="1020"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lang w:eastAsia="zh-CN"/>
              </w:rPr>
              <w:t>董昆</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cs="宋体"/>
                <w:kern w:val="0"/>
                <w:sz w:val="24"/>
              </w:rPr>
              <w:t>严禁乱收费及私设“小金库”行为</w:t>
            </w:r>
            <w:r>
              <w:rPr>
                <w:rFonts w:hint="eastAsia" w:ascii="仿宋_GB2312" w:hAnsi="宋体" w:eastAsia="仿宋_GB2312" w:cs="宋体"/>
                <w:kern w:val="0"/>
                <w:sz w:val="24"/>
                <w:lang w:eastAsia="zh-CN"/>
              </w:rPr>
              <w:t>。</w:t>
            </w:r>
          </w:p>
        </w:tc>
        <w:tc>
          <w:tcPr>
            <w:tcW w:w="1020"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lang w:eastAsia="zh-CN"/>
              </w:rPr>
              <w:t>董昆</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rPr>
              <w:t>认真落实贫困生的奖、贷、助、减、免政策，加强检查监督</w:t>
            </w:r>
            <w:r>
              <w:rPr>
                <w:rFonts w:hint="eastAsia" w:ascii="仿宋_GB2312" w:hAnsi="宋体" w:eastAsia="仿宋_GB2312"/>
                <w:sz w:val="24"/>
                <w:lang w:eastAsia="zh-CN"/>
              </w:rPr>
              <w:t>。</w:t>
            </w:r>
          </w:p>
        </w:tc>
        <w:tc>
          <w:tcPr>
            <w:tcW w:w="1020"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lang w:eastAsia="zh-CN"/>
              </w:rPr>
              <w:t>董昆</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rPr>
              <w:t>严格落实学院领导接待日制度，接受群众监督质询</w:t>
            </w:r>
            <w:r>
              <w:rPr>
                <w:rFonts w:hint="eastAsia" w:ascii="仿宋_GB2312" w:hAnsi="宋体" w:eastAsia="仿宋_GB2312"/>
                <w:sz w:val="24"/>
                <w:lang w:eastAsia="zh-CN"/>
              </w:rPr>
              <w:t>。畅通师生反映问题渠道，利用好工会的桥梁作用。</w:t>
            </w:r>
          </w:p>
        </w:tc>
        <w:tc>
          <w:tcPr>
            <w:tcW w:w="1020" w:type="dxa"/>
            <w:vAlign w:val="center"/>
          </w:tcPr>
          <w:p>
            <w:pPr>
              <w:adjustRightInd w:val="0"/>
              <w:snapToGrid w:val="0"/>
              <w:spacing w:line="264" w:lineRule="auto"/>
              <w:jc w:val="center"/>
              <w:rPr>
                <w:rFonts w:hint="eastAsia" w:ascii="仿宋_GB2312" w:hAnsi="宋体" w:eastAsia="仿宋_GB2312"/>
                <w:sz w:val="24"/>
                <w:lang w:eastAsia="zh-CN"/>
              </w:rPr>
            </w:pPr>
            <w:r>
              <w:rPr>
                <w:rFonts w:hint="eastAsia" w:ascii="仿宋_GB2312" w:hAnsi="宋体" w:eastAsia="仿宋_GB2312"/>
                <w:sz w:val="24"/>
                <w:lang w:eastAsia="zh-CN"/>
              </w:rPr>
              <w:t>肖峰</w:t>
            </w:r>
          </w:p>
        </w:tc>
        <w:tc>
          <w:tcPr>
            <w:tcW w:w="110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widowControl/>
              <w:snapToGrid w:val="0"/>
              <w:spacing w:line="264" w:lineRule="auto"/>
              <w:jc w:val="left"/>
              <w:rPr>
                <w:rFonts w:ascii="仿宋_GB2312" w:hAnsi="宋体" w:eastAsia="仿宋_GB2312"/>
                <w:bCs/>
                <w:sz w:val="24"/>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加强对年终分配、工作量计算等涉及师生切身利益事项的监督。</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restart"/>
            <w:vAlign w:val="center"/>
          </w:tcPr>
          <w:p>
            <w:pPr>
              <w:widowControl/>
              <w:snapToGrid w:val="0"/>
              <w:spacing w:line="264" w:lineRule="auto"/>
              <w:jc w:val="left"/>
              <w:rPr>
                <w:rFonts w:hint="eastAsia" w:ascii="仿宋_GB2312" w:hAnsi="宋体" w:eastAsia="宋体"/>
                <w:bCs/>
                <w:sz w:val="24"/>
                <w:lang w:val="en-US" w:eastAsia="zh-CN"/>
              </w:rPr>
            </w:pPr>
            <w:r>
              <w:rPr>
                <w:rFonts w:hint="eastAsia" w:ascii="仿宋_GB2312" w:hAnsi="宋体" w:eastAsia="仿宋_GB2312"/>
                <w:sz w:val="24"/>
                <w:lang w:eastAsia="zh-CN"/>
              </w:rPr>
              <w:t>四、严格落实</w:t>
            </w:r>
            <w:r>
              <w:rPr>
                <w:rFonts w:hint="eastAsia" w:ascii="仿宋_GB2312" w:hAnsi="宋体" w:eastAsia="仿宋_GB2312"/>
                <w:sz w:val="24"/>
              </w:rPr>
              <w:t>“三重一大”决策制度</w:t>
            </w:r>
            <w:r>
              <w:rPr>
                <w:rFonts w:hint="eastAsia" w:ascii="仿宋_GB2312" w:hAnsi="宋体" w:eastAsia="仿宋_GB2312"/>
                <w:sz w:val="24"/>
                <w:lang w:val="en-US" w:eastAsia="zh-CN"/>
              </w:rPr>
              <w:t>,</w:t>
            </w:r>
            <w:r>
              <w:rPr>
                <w:rFonts w:hint="eastAsia" w:ascii="仿宋_GB2312" w:hAnsi="宋体" w:eastAsia="仿宋_GB2312"/>
                <w:sz w:val="24"/>
              </w:rPr>
              <w:t>进一步规范学院领导班子的决策行为，提高决策水平，防控决策风险</w:t>
            </w: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加强学院师资队伍建设，在职称评聘、岗位聘任、人才的引进和培养等工作中严格落实制度规定，由党政联席会议最终研究集体决定相关事项。</w:t>
            </w:r>
            <w:bookmarkStart w:id="0" w:name="_GoBack"/>
            <w:bookmarkEnd w:id="0"/>
          </w:p>
        </w:tc>
        <w:tc>
          <w:tcPr>
            <w:tcW w:w="1020" w:type="dxa"/>
            <w:vAlign w:val="center"/>
          </w:tcPr>
          <w:p>
            <w:pPr>
              <w:adjustRightInd w:val="0"/>
              <w:snapToGrid w:val="0"/>
              <w:spacing w:line="264" w:lineRule="auto"/>
              <w:jc w:val="center"/>
              <w:rPr>
                <w:rFonts w:hint="eastAsia" w:ascii="仿宋_GB2312" w:hAnsi="宋体" w:eastAsia="仿宋_GB2312"/>
                <w:sz w:val="24"/>
                <w:lang w:eastAsia="zh-CN"/>
              </w:rPr>
            </w:pPr>
            <w:r>
              <w:rPr>
                <w:rFonts w:hint="eastAsia" w:ascii="仿宋_GB2312" w:hAnsi="宋体" w:eastAsia="仿宋_GB2312"/>
                <w:sz w:val="24"/>
                <w:lang w:eastAsia="zh-CN"/>
              </w:rPr>
              <w:t>肖峰、张玉超</w:t>
            </w:r>
          </w:p>
        </w:tc>
        <w:tc>
          <w:tcPr>
            <w:tcW w:w="1101" w:type="dxa"/>
            <w:vAlign w:val="center"/>
          </w:tcPr>
          <w:p>
            <w:pPr>
              <w:adjustRightInd w:val="0"/>
              <w:snapToGrid w:val="0"/>
              <w:spacing w:line="264" w:lineRule="auto"/>
              <w:jc w:val="center"/>
              <w:rPr>
                <w:rFonts w:hint="eastAsia" w:ascii="仿宋_GB2312" w:hAnsi="宋体" w:eastAsia="仿宋_GB2312"/>
                <w:sz w:val="24"/>
                <w:lang w:eastAsia="zh-CN"/>
              </w:rPr>
            </w:pPr>
            <w:r>
              <w:rPr>
                <w:rFonts w:hint="eastAsia" w:ascii="仿宋_GB2312" w:hAnsi="宋体" w:eastAsia="仿宋_GB2312"/>
                <w:sz w:val="24"/>
              </w:rPr>
              <w:t>学院党</w:t>
            </w:r>
            <w:r>
              <w:rPr>
                <w:rFonts w:hint="eastAsia" w:ascii="仿宋_GB2312" w:hAnsi="宋体" w:eastAsia="仿宋_GB2312"/>
                <w:sz w:val="24"/>
                <w:lang w:eastAsia="zh-CN"/>
              </w:rPr>
              <w:t>政联席会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widowControl/>
              <w:snapToGrid w:val="0"/>
              <w:spacing w:line="264" w:lineRule="auto"/>
              <w:jc w:val="left"/>
              <w:rPr>
                <w:rFonts w:hint="eastAsia" w:ascii="仿宋_GB2312" w:hAnsi="宋体" w:eastAsia="仿宋_GB2312"/>
                <w:sz w:val="24"/>
                <w:lang w:eastAsia="zh-CN"/>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向上级和主管部门推荐各类荣誉称号、表彰人选和学院的奖惩事项，由党政联席会议研究集体决定。</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肖峰、张玉超</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w:t>
            </w:r>
            <w:r>
              <w:rPr>
                <w:rFonts w:hint="eastAsia" w:ascii="仿宋_GB2312" w:hAnsi="宋体" w:eastAsia="仿宋_GB2312"/>
                <w:sz w:val="24"/>
                <w:lang w:eastAsia="zh-CN"/>
              </w:rPr>
              <w:t>政联席会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widowControl/>
              <w:snapToGrid w:val="0"/>
              <w:spacing w:line="264" w:lineRule="auto"/>
              <w:jc w:val="left"/>
              <w:rPr>
                <w:rFonts w:hint="eastAsia" w:ascii="仿宋_GB2312" w:hAnsi="宋体" w:eastAsia="仿宋_GB2312"/>
                <w:sz w:val="24"/>
                <w:lang w:eastAsia="zh-CN"/>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党员发展、党内表彰、干部考核等党建重点工作。由党委会研究决定。</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w:t>
            </w:r>
            <w:r>
              <w:rPr>
                <w:rFonts w:hint="eastAsia" w:ascii="仿宋_GB2312" w:hAnsi="宋体" w:eastAsia="仿宋_GB2312"/>
                <w:sz w:val="24"/>
                <w:lang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6" w:type="dxa"/>
            <w:vMerge w:val="continue"/>
            <w:vAlign w:val="center"/>
          </w:tcPr>
          <w:p>
            <w:pPr>
              <w:widowControl/>
              <w:snapToGrid w:val="0"/>
              <w:spacing w:line="264" w:lineRule="auto"/>
              <w:jc w:val="left"/>
              <w:rPr>
                <w:rFonts w:hint="eastAsia" w:ascii="仿宋_GB2312" w:hAnsi="宋体" w:eastAsia="仿宋_GB2312"/>
                <w:sz w:val="24"/>
                <w:lang w:eastAsia="zh-CN"/>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对教职工年终考核、津贴发放，各类工作量的计算等涉及师生员工切身利益的重要事项要加强监督，决策前要按照有关规定通过教职工代表大会或其他形式广泛听取师生员工的意见和建议，再由党政联席会议研究集体决定。</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肖峰、张玉超</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w:t>
            </w:r>
            <w:r>
              <w:rPr>
                <w:rFonts w:hint="eastAsia" w:ascii="仿宋_GB2312" w:hAnsi="宋体" w:eastAsia="仿宋_GB2312"/>
                <w:sz w:val="24"/>
                <w:lang w:eastAsia="zh-CN"/>
              </w:rPr>
              <w:t>政联席会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756" w:type="dxa"/>
            <w:vMerge w:val="continue"/>
            <w:vAlign w:val="center"/>
          </w:tcPr>
          <w:p>
            <w:pPr>
              <w:widowControl/>
              <w:snapToGrid w:val="0"/>
              <w:spacing w:line="264" w:lineRule="auto"/>
              <w:jc w:val="left"/>
              <w:rPr>
                <w:rFonts w:hint="eastAsia" w:ascii="仿宋_GB2312" w:hAnsi="宋体" w:eastAsia="仿宋_GB2312"/>
                <w:sz w:val="24"/>
                <w:lang w:eastAsia="zh-CN"/>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在重要设备、大宗物资采购、日常办公设备、物资采购，运动会、体育高考等专项工作的物资采购等工作中严格按照财务制度相关规定和学校招投标相关文件规定，由党政联席会议研究集体决定。</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肖峰、张玉超</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w:t>
            </w:r>
            <w:r>
              <w:rPr>
                <w:rFonts w:hint="eastAsia" w:ascii="仿宋_GB2312" w:hAnsi="宋体" w:eastAsia="仿宋_GB2312"/>
                <w:sz w:val="24"/>
                <w:lang w:eastAsia="zh-CN"/>
              </w:rPr>
              <w:t>政联席会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756" w:type="dxa"/>
            <w:vMerge w:val="continue"/>
            <w:vAlign w:val="center"/>
          </w:tcPr>
          <w:p>
            <w:pPr>
              <w:widowControl/>
              <w:snapToGrid w:val="0"/>
              <w:spacing w:line="264" w:lineRule="auto"/>
              <w:jc w:val="left"/>
              <w:rPr>
                <w:rFonts w:hint="eastAsia" w:ascii="仿宋_GB2312" w:hAnsi="宋体" w:eastAsia="仿宋_GB2312"/>
                <w:sz w:val="24"/>
                <w:lang w:eastAsia="zh-CN"/>
              </w:rPr>
            </w:pPr>
          </w:p>
        </w:tc>
        <w:tc>
          <w:tcPr>
            <w:tcW w:w="4755" w:type="dxa"/>
            <w:vAlign w:val="center"/>
          </w:tcPr>
          <w:p>
            <w:pPr>
              <w:adjustRightInd w:val="0"/>
              <w:snapToGrid w:val="0"/>
              <w:spacing w:line="264" w:lineRule="auto"/>
              <w:rPr>
                <w:rFonts w:hint="eastAsia" w:ascii="仿宋_GB2312" w:hAnsi="宋体" w:eastAsia="仿宋"/>
                <w:sz w:val="24"/>
                <w:lang w:eastAsia="zh-CN"/>
              </w:rPr>
            </w:pPr>
            <w:r>
              <w:rPr>
                <w:rFonts w:hint="eastAsia" w:ascii="仿宋_GB2312" w:hAnsi="宋体" w:eastAsia="仿宋_GB2312"/>
                <w:sz w:val="24"/>
                <w:lang w:eastAsia="zh-CN"/>
              </w:rPr>
              <w:t>学院发展规划和年度工作要点、国内外合作与交流事项</w:t>
            </w:r>
          </w:p>
        </w:tc>
        <w:tc>
          <w:tcPr>
            <w:tcW w:w="1020" w:type="dxa"/>
            <w:vAlign w:val="center"/>
          </w:tcPr>
          <w:p>
            <w:pPr>
              <w:adjustRightInd w:val="0"/>
              <w:snapToGrid w:val="0"/>
              <w:spacing w:line="264" w:lineRule="auto"/>
              <w:jc w:val="center"/>
              <w:rPr>
                <w:rFonts w:hint="eastAsia" w:ascii="仿宋_GB2312" w:hAnsi="宋体" w:eastAsia="仿宋_GB2312"/>
                <w:sz w:val="24"/>
                <w:lang w:eastAsia="zh-CN"/>
              </w:rPr>
            </w:pPr>
            <w:r>
              <w:rPr>
                <w:rFonts w:hint="eastAsia" w:ascii="仿宋_GB2312" w:hAnsi="宋体" w:eastAsia="仿宋_GB2312"/>
                <w:sz w:val="24"/>
                <w:lang w:eastAsia="zh-CN"/>
              </w:rPr>
              <w:t>肖峰、张玉超</w:t>
            </w:r>
          </w:p>
        </w:tc>
        <w:tc>
          <w:tcPr>
            <w:tcW w:w="1101" w:type="dxa"/>
            <w:vAlign w:val="center"/>
          </w:tcPr>
          <w:p>
            <w:pPr>
              <w:adjustRightInd w:val="0"/>
              <w:snapToGrid w:val="0"/>
              <w:spacing w:line="264" w:lineRule="auto"/>
              <w:jc w:val="center"/>
              <w:rPr>
                <w:rFonts w:hint="eastAsia" w:ascii="仿宋_GB2312" w:hAnsi="宋体" w:eastAsia="仿宋_GB2312"/>
                <w:sz w:val="24"/>
              </w:rPr>
            </w:pPr>
            <w:r>
              <w:rPr>
                <w:rFonts w:hint="eastAsia" w:ascii="仿宋_GB2312" w:hAnsi="宋体" w:eastAsia="仿宋_GB2312"/>
                <w:sz w:val="24"/>
              </w:rPr>
              <w:t>学院党</w:t>
            </w:r>
            <w:r>
              <w:rPr>
                <w:rFonts w:hint="eastAsia" w:ascii="仿宋_GB2312" w:hAnsi="宋体" w:eastAsia="仿宋_GB2312"/>
                <w:sz w:val="24"/>
                <w:lang w:eastAsia="zh-CN"/>
              </w:rPr>
              <w:t>政联席会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756" w:type="dxa"/>
            <w:vMerge w:val="continue"/>
            <w:vAlign w:val="center"/>
          </w:tcPr>
          <w:p>
            <w:pPr>
              <w:widowControl/>
              <w:snapToGrid w:val="0"/>
              <w:spacing w:line="264" w:lineRule="auto"/>
              <w:jc w:val="left"/>
              <w:rPr>
                <w:rFonts w:hint="eastAsia" w:ascii="仿宋_GB2312" w:hAnsi="宋体" w:eastAsia="仿宋_GB2312"/>
                <w:sz w:val="24"/>
                <w:lang w:eastAsia="zh-CN"/>
              </w:rPr>
            </w:pPr>
          </w:p>
        </w:tc>
        <w:tc>
          <w:tcPr>
            <w:tcW w:w="4755" w:type="dxa"/>
            <w:vAlign w:val="center"/>
          </w:tcPr>
          <w:p>
            <w:pPr>
              <w:adjustRightInd w:val="0"/>
              <w:snapToGrid w:val="0"/>
              <w:spacing w:line="264" w:lineRule="auto"/>
              <w:rPr>
                <w:rFonts w:hint="eastAsia" w:ascii="仿宋_GB2312" w:hAnsi="宋体" w:eastAsia="仿宋_GB2312"/>
                <w:sz w:val="24"/>
                <w:lang w:eastAsia="zh-CN"/>
              </w:rPr>
            </w:pPr>
            <w:r>
              <w:rPr>
                <w:rFonts w:hint="eastAsia" w:ascii="仿宋_GB2312" w:hAnsi="宋体" w:eastAsia="仿宋_GB2312"/>
                <w:sz w:val="24"/>
                <w:lang w:eastAsia="zh-CN"/>
              </w:rPr>
              <w:t>学院年度预算内1万元(含)以上大额度资金的调动和使用，未列入学院年度预算的追加预算和大额度支出以及学院年度财务预算的制订和调整及重要财务决策。均应通过党政联席会议研究集体决定。</w:t>
            </w:r>
          </w:p>
        </w:tc>
        <w:tc>
          <w:tcPr>
            <w:tcW w:w="1020"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肖峰、张玉超</w:t>
            </w:r>
          </w:p>
        </w:tc>
        <w:tc>
          <w:tcPr>
            <w:tcW w:w="1101" w:type="dxa"/>
            <w:vAlign w:val="center"/>
          </w:tcPr>
          <w:p>
            <w:pPr>
              <w:adjustRightInd w:val="0"/>
              <w:snapToGrid w:val="0"/>
              <w:spacing w:line="264"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学院党</w:t>
            </w:r>
            <w:r>
              <w:rPr>
                <w:rFonts w:hint="eastAsia" w:ascii="仿宋_GB2312" w:hAnsi="宋体" w:eastAsia="仿宋_GB2312"/>
                <w:sz w:val="24"/>
                <w:lang w:eastAsia="zh-CN"/>
              </w:rPr>
              <w:t>政联席会</w:t>
            </w:r>
          </w:p>
        </w:tc>
      </w:tr>
    </w:tbl>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AE"/>
    <w:rsid w:val="00013CE6"/>
    <w:rsid w:val="0003692F"/>
    <w:rsid w:val="000657B3"/>
    <w:rsid w:val="00067D12"/>
    <w:rsid w:val="00090A6D"/>
    <w:rsid w:val="000A5CA2"/>
    <w:rsid w:val="000A7B0B"/>
    <w:rsid w:val="000D6C3F"/>
    <w:rsid w:val="000E49BB"/>
    <w:rsid w:val="000E5DA5"/>
    <w:rsid w:val="001009F9"/>
    <w:rsid w:val="00130463"/>
    <w:rsid w:val="00140F0C"/>
    <w:rsid w:val="00150CA9"/>
    <w:rsid w:val="00156FCA"/>
    <w:rsid w:val="00160192"/>
    <w:rsid w:val="00171324"/>
    <w:rsid w:val="001770EE"/>
    <w:rsid w:val="001813CE"/>
    <w:rsid w:val="00185343"/>
    <w:rsid w:val="001B0346"/>
    <w:rsid w:val="001C7ABB"/>
    <w:rsid w:val="001C7B21"/>
    <w:rsid w:val="001E32EE"/>
    <w:rsid w:val="00206581"/>
    <w:rsid w:val="00207A48"/>
    <w:rsid w:val="00210633"/>
    <w:rsid w:val="00210854"/>
    <w:rsid w:val="00221E46"/>
    <w:rsid w:val="00222BF6"/>
    <w:rsid w:val="0023439C"/>
    <w:rsid w:val="0024615D"/>
    <w:rsid w:val="00251105"/>
    <w:rsid w:val="00264B2F"/>
    <w:rsid w:val="00271B89"/>
    <w:rsid w:val="00272EFE"/>
    <w:rsid w:val="002C2CC7"/>
    <w:rsid w:val="002C3741"/>
    <w:rsid w:val="002C5245"/>
    <w:rsid w:val="00317817"/>
    <w:rsid w:val="0034188B"/>
    <w:rsid w:val="00353839"/>
    <w:rsid w:val="0036292A"/>
    <w:rsid w:val="003725B9"/>
    <w:rsid w:val="003C45AE"/>
    <w:rsid w:val="003D5DC5"/>
    <w:rsid w:val="003E468F"/>
    <w:rsid w:val="00411111"/>
    <w:rsid w:val="00424E31"/>
    <w:rsid w:val="00440214"/>
    <w:rsid w:val="00444BB5"/>
    <w:rsid w:val="004556DE"/>
    <w:rsid w:val="0045592B"/>
    <w:rsid w:val="004611FB"/>
    <w:rsid w:val="00483FB0"/>
    <w:rsid w:val="00484266"/>
    <w:rsid w:val="00496F19"/>
    <w:rsid w:val="004A5439"/>
    <w:rsid w:val="004C43E5"/>
    <w:rsid w:val="004C6E7E"/>
    <w:rsid w:val="004E1C62"/>
    <w:rsid w:val="004F0C26"/>
    <w:rsid w:val="005138BD"/>
    <w:rsid w:val="0053062F"/>
    <w:rsid w:val="00551585"/>
    <w:rsid w:val="0059659C"/>
    <w:rsid w:val="005A24F0"/>
    <w:rsid w:val="005A6FD3"/>
    <w:rsid w:val="005B3AAA"/>
    <w:rsid w:val="005B51D2"/>
    <w:rsid w:val="005E607F"/>
    <w:rsid w:val="005F06A8"/>
    <w:rsid w:val="005F231C"/>
    <w:rsid w:val="005F3129"/>
    <w:rsid w:val="00600681"/>
    <w:rsid w:val="00600AC4"/>
    <w:rsid w:val="0060392A"/>
    <w:rsid w:val="0063131F"/>
    <w:rsid w:val="0063323D"/>
    <w:rsid w:val="00634126"/>
    <w:rsid w:val="006431E8"/>
    <w:rsid w:val="0064647A"/>
    <w:rsid w:val="00667C90"/>
    <w:rsid w:val="00676B4E"/>
    <w:rsid w:val="00696FBA"/>
    <w:rsid w:val="006A7798"/>
    <w:rsid w:val="006A7CA4"/>
    <w:rsid w:val="006D152D"/>
    <w:rsid w:val="006F1116"/>
    <w:rsid w:val="006F38ED"/>
    <w:rsid w:val="007015C6"/>
    <w:rsid w:val="00704F4D"/>
    <w:rsid w:val="00716906"/>
    <w:rsid w:val="00726826"/>
    <w:rsid w:val="00740BCE"/>
    <w:rsid w:val="007716D8"/>
    <w:rsid w:val="0078244D"/>
    <w:rsid w:val="007B5E18"/>
    <w:rsid w:val="007E0BD4"/>
    <w:rsid w:val="007F1FE2"/>
    <w:rsid w:val="0082461A"/>
    <w:rsid w:val="00834E4A"/>
    <w:rsid w:val="0083569B"/>
    <w:rsid w:val="0084213D"/>
    <w:rsid w:val="00873F6C"/>
    <w:rsid w:val="00876DCD"/>
    <w:rsid w:val="00883983"/>
    <w:rsid w:val="00885529"/>
    <w:rsid w:val="00895D27"/>
    <w:rsid w:val="008A3770"/>
    <w:rsid w:val="008B0579"/>
    <w:rsid w:val="008B5CB7"/>
    <w:rsid w:val="008E7CBC"/>
    <w:rsid w:val="00907132"/>
    <w:rsid w:val="00914002"/>
    <w:rsid w:val="00935EC5"/>
    <w:rsid w:val="00945C5C"/>
    <w:rsid w:val="00957871"/>
    <w:rsid w:val="00970695"/>
    <w:rsid w:val="00993C3F"/>
    <w:rsid w:val="009C7246"/>
    <w:rsid w:val="009F437F"/>
    <w:rsid w:val="00A51E0D"/>
    <w:rsid w:val="00A53D36"/>
    <w:rsid w:val="00A71C08"/>
    <w:rsid w:val="00A7509B"/>
    <w:rsid w:val="00A836FD"/>
    <w:rsid w:val="00A86AA9"/>
    <w:rsid w:val="00A878BF"/>
    <w:rsid w:val="00A95FBE"/>
    <w:rsid w:val="00AA0CF2"/>
    <w:rsid w:val="00AA4C8E"/>
    <w:rsid w:val="00AA4C9F"/>
    <w:rsid w:val="00AA762F"/>
    <w:rsid w:val="00AC1D71"/>
    <w:rsid w:val="00AC4F87"/>
    <w:rsid w:val="00AE3C96"/>
    <w:rsid w:val="00B2166D"/>
    <w:rsid w:val="00B240C2"/>
    <w:rsid w:val="00B40EFB"/>
    <w:rsid w:val="00B44E8B"/>
    <w:rsid w:val="00B514E5"/>
    <w:rsid w:val="00B826AF"/>
    <w:rsid w:val="00B83484"/>
    <w:rsid w:val="00B83AAE"/>
    <w:rsid w:val="00B860E7"/>
    <w:rsid w:val="00B876BF"/>
    <w:rsid w:val="00B94F0B"/>
    <w:rsid w:val="00BC7F72"/>
    <w:rsid w:val="00BD774A"/>
    <w:rsid w:val="00BE0E40"/>
    <w:rsid w:val="00BF0CC8"/>
    <w:rsid w:val="00C10EEC"/>
    <w:rsid w:val="00C11E70"/>
    <w:rsid w:val="00C95B44"/>
    <w:rsid w:val="00C966BC"/>
    <w:rsid w:val="00C97777"/>
    <w:rsid w:val="00CC0FCF"/>
    <w:rsid w:val="00CC592E"/>
    <w:rsid w:val="00CD3AB2"/>
    <w:rsid w:val="00D00919"/>
    <w:rsid w:val="00D404CD"/>
    <w:rsid w:val="00D815E7"/>
    <w:rsid w:val="00D96C84"/>
    <w:rsid w:val="00DB32F1"/>
    <w:rsid w:val="00DC2D72"/>
    <w:rsid w:val="00DD4F59"/>
    <w:rsid w:val="00DE54C1"/>
    <w:rsid w:val="00DE6379"/>
    <w:rsid w:val="00E00F2C"/>
    <w:rsid w:val="00E013D5"/>
    <w:rsid w:val="00E04BB7"/>
    <w:rsid w:val="00E12DA7"/>
    <w:rsid w:val="00E17DA1"/>
    <w:rsid w:val="00E51CC9"/>
    <w:rsid w:val="00E54D60"/>
    <w:rsid w:val="00E56C78"/>
    <w:rsid w:val="00E65122"/>
    <w:rsid w:val="00E71BCD"/>
    <w:rsid w:val="00ED5E13"/>
    <w:rsid w:val="00ED7E9B"/>
    <w:rsid w:val="00F01616"/>
    <w:rsid w:val="00F02635"/>
    <w:rsid w:val="00F257E0"/>
    <w:rsid w:val="00F9000F"/>
    <w:rsid w:val="00FB1AC2"/>
    <w:rsid w:val="00FC72D7"/>
    <w:rsid w:val="00FC7FE4"/>
    <w:rsid w:val="00FD36F4"/>
    <w:rsid w:val="00FD5BCC"/>
    <w:rsid w:val="00FE2E42"/>
    <w:rsid w:val="01A21E0D"/>
    <w:rsid w:val="0243150A"/>
    <w:rsid w:val="1051645D"/>
    <w:rsid w:val="107073EB"/>
    <w:rsid w:val="14016A48"/>
    <w:rsid w:val="183868E2"/>
    <w:rsid w:val="1993547C"/>
    <w:rsid w:val="1A6415BD"/>
    <w:rsid w:val="1BDF2103"/>
    <w:rsid w:val="20E267FA"/>
    <w:rsid w:val="291B6522"/>
    <w:rsid w:val="2A6A6F1A"/>
    <w:rsid w:val="335A157F"/>
    <w:rsid w:val="343D68A6"/>
    <w:rsid w:val="3805702D"/>
    <w:rsid w:val="385226BF"/>
    <w:rsid w:val="3CD02833"/>
    <w:rsid w:val="3DF275F6"/>
    <w:rsid w:val="3EE025EC"/>
    <w:rsid w:val="43BE0B79"/>
    <w:rsid w:val="442C4C62"/>
    <w:rsid w:val="46B92CBB"/>
    <w:rsid w:val="4A0E1CEE"/>
    <w:rsid w:val="4A2035C9"/>
    <w:rsid w:val="4D2E4462"/>
    <w:rsid w:val="528662ED"/>
    <w:rsid w:val="54B96D9A"/>
    <w:rsid w:val="550F3764"/>
    <w:rsid w:val="55F30227"/>
    <w:rsid w:val="57F04823"/>
    <w:rsid w:val="586B28E7"/>
    <w:rsid w:val="5B2D60BB"/>
    <w:rsid w:val="5E4C3B6A"/>
    <w:rsid w:val="617867BE"/>
    <w:rsid w:val="676A57C5"/>
    <w:rsid w:val="68137A54"/>
    <w:rsid w:val="692975D7"/>
    <w:rsid w:val="6A5A1995"/>
    <w:rsid w:val="6B420738"/>
    <w:rsid w:val="6D8A6ED6"/>
    <w:rsid w:val="725F7F74"/>
    <w:rsid w:val="72F129C1"/>
    <w:rsid w:val="73862017"/>
    <w:rsid w:val="79981CA5"/>
    <w:rsid w:val="7BFB2B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1"/>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3"/>
    <w:qFormat/>
    <w:uiPriority w:val="99"/>
    <w:rPr>
      <w:rFonts w:ascii="仿宋_GB2312" w:hAnsi="宋体" w:eastAsia="仿宋_GB2312"/>
      <w:sz w:val="32"/>
      <w:szCs w:val="20"/>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iPriority w:val="99"/>
    <w:rPr>
      <w:rFonts w:cs="Times New Roman"/>
    </w:rPr>
  </w:style>
  <w:style w:type="character" w:customStyle="1" w:styleId="11">
    <w:name w:val="Heading 2 Char"/>
    <w:basedOn w:val="9"/>
    <w:link w:val="3"/>
    <w:semiHidden/>
    <w:locked/>
    <w:uiPriority w:val="99"/>
    <w:rPr>
      <w:rFonts w:ascii="Cambria" w:hAnsi="Cambria" w:eastAsia="宋体" w:cs="Times New Roman"/>
      <w:b/>
      <w:bCs/>
      <w:sz w:val="32"/>
      <w:szCs w:val="32"/>
    </w:rPr>
  </w:style>
  <w:style w:type="paragraph" w:customStyle="1" w:styleId="12">
    <w:name w:val="默认段落字体 Para Char Char Char Char Char Char Char"/>
    <w:basedOn w:val="1"/>
    <w:uiPriority w:val="99"/>
    <w:rPr>
      <w:rFonts w:ascii="Tahoma" w:hAnsi="Tahoma"/>
      <w:sz w:val="24"/>
      <w:szCs w:val="20"/>
    </w:rPr>
  </w:style>
  <w:style w:type="character" w:customStyle="1" w:styleId="13">
    <w:name w:val="Salutation Char"/>
    <w:basedOn w:val="9"/>
    <w:link w:val="4"/>
    <w:locked/>
    <w:uiPriority w:val="99"/>
    <w:rPr>
      <w:rFonts w:ascii="仿宋_GB2312" w:hAnsi="宋体" w:eastAsia="仿宋_GB2312" w:cs="Times New Roman"/>
      <w:kern w:val="2"/>
      <w:sz w:val="32"/>
      <w:lang w:val="en-US" w:eastAsia="zh-CN"/>
    </w:rPr>
  </w:style>
  <w:style w:type="character" w:customStyle="1" w:styleId="14">
    <w:name w:val="Header Char"/>
    <w:basedOn w:val="9"/>
    <w:link w:val="6"/>
    <w:qFormat/>
    <w:locked/>
    <w:uiPriority w:val="99"/>
    <w:rPr>
      <w:rFonts w:cs="Times New Roman"/>
      <w:kern w:val="2"/>
      <w:sz w:val="18"/>
      <w:szCs w:val="18"/>
    </w:rPr>
  </w:style>
  <w:style w:type="character" w:customStyle="1" w:styleId="15">
    <w:name w:val="Footer Char"/>
    <w:basedOn w:val="9"/>
    <w:link w:val="5"/>
    <w:locked/>
    <w:uiPriority w:val="99"/>
    <w:rPr>
      <w:rFonts w:cs="Times New Roman"/>
      <w:kern w:val="2"/>
      <w:sz w:val="18"/>
      <w:szCs w:val="18"/>
    </w:rPr>
  </w:style>
  <w:style w:type="character" w:customStyle="1" w:styleId="16">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5</Pages>
  <Words>344</Words>
  <Characters>1966</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2018-12-26T06:28:00Z</dcterms:created>
  <dc:creator>User</dc:creator>
  <cp:lastModifiedBy>Administrator</cp:lastModifiedBy>
  <dcterms:modified xsi:type="dcterms:W3CDTF">2022-05-03T09:44:46Z</dcterms:modified>
  <dc:title>体育学院2011年党风廉政建设与反腐败工作实施方案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