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体育学院2021年</w:t>
      </w:r>
      <w:r>
        <w:rPr>
          <w:rFonts w:hint="eastAsia" w:ascii="宋体" w:hAnsi="宋体"/>
          <w:b/>
          <w:color w:val="000000"/>
          <w:sz w:val="36"/>
          <w:szCs w:val="36"/>
          <w:lang w:val="en-US" w:eastAsia="zh-CN"/>
        </w:rPr>
        <w:t>党建及思想政治</w:t>
      </w:r>
      <w:r>
        <w:rPr>
          <w:rFonts w:hint="eastAsia" w:ascii="宋体" w:hAnsi="宋体"/>
          <w:b/>
          <w:color w:val="000000"/>
          <w:sz w:val="36"/>
          <w:szCs w:val="36"/>
        </w:rPr>
        <w:t>工作计划</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2021年是“十四五”建设开局之年，也是学校新一轮聘期的开启之年，为认真贯彻习近平总书记关于落实全面从严治党责任、加强党的基层组织建设的重要指示精神，结合工作实际，学院</w:t>
      </w:r>
      <w:r>
        <w:rPr>
          <w:rFonts w:hint="eastAsia" w:ascii="仿宋_GB2312" w:hAnsi="宋体" w:eastAsia="仿宋_GB2312"/>
          <w:sz w:val="28"/>
          <w:szCs w:val="28"/>
          <w:lang w:val="en-US" w:eastAsia="zh-CN"/>
        </w:rPr>
        <w:t>党委</w:t>
      </w:r>
      <w:r>
        <w:rPr>
          <w:rFonts w:hint="eastAsia" w:ascii="仿宋_GB2312" w:hAnsi="宋体" w:eastAsia="仿宋_GB2312"/>
          <w:sz w:val="28"/>
          <w:szCs w:val="28"/>
        </w:rPr>
        <w:t>将</w:t>
      </w:r>
      <w:r>
        <w:rPr>
          <w:rFonts w:hint="eastAsia" w:ascii="仿宋_GB2312" w:hAnsi="宋体" w:eastAsia="仿宋_GB2312"/>
          <w:sz w:val="28"/>
          <w:szCs w:val="28"/>
          <w:lang w:val="en-US" w:eastAsia="zh-CN"/>
        </w:rPr>
        <w:t>以党史学习教育为抓手，</w:t>
      </w:r>
      <w:r>
        <w:rPr>
          <w:rFonts w:hint="eastAsia" w:ascii="仿宋_GB2312" w:hAnsi="宋体" w:eastAsia="仿宋_GB2312"/>
          <w:sz w:val="28"/>
          <w:szCs w:val="28"/>
        </w:rPr>
        <w:t>结合学院的实际情况以夯实党建“责任化”为保障，以打造党建“精细化”为目标，以推进党建“标准化”为切入点，以创建党建“品牌化”为突破口，以推进党建“信息化”为新途径，以落实党建“项目化”为主抓手，提升基层党组织组织力。以“治未病”为契入点，强化政治监督保障制度执行。</w:t>
      </w:r>
    </w:p>
    <w:p>
      <w:pPr>
        <w:widowControl/>
        <w:snapToGrid w:val="0"/>
        <w:spacing w:before="156" w:beforeLines="50" w:after="156" w:afterLines="50"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一、思想建设</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1.加强理论学习。组织广大党员教师尤其是学院领导班子成员学习、贯彻十九届五中全会精神，坚持理论联系实际，坚持学以致用、用以促学，用党的理论武装头脑、指导实践、推动教育教学工作的开展。</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２.加强师德师风教育。坚持把立德树人作为中心环节，把思想政治工作贯穿教育教学全过程，进一步规范教师从教行为，严格要求教师认真履行职责，为人师表，教书育人。学习优秀教师，营造学先进、赶先进的良好氛围。坚决治理教师队伍中有违师德的行为，杜绝从教过程中的腐败行为，净化教书育人环境。</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３.加强学生思想政治教育和养成教育。广泛开展多种形式的社会主义荣辱观教育活动。加强文明礼仪、行为养成教育，深化拓展感恩教育、诚信教育、法制教育、安全教育、廉政教育以及心理健康教育等各项工作。</w:t>
      </w:r>
    </w:p>
    <w:p>
      <w:pPr>
        <w:widowControl/>
        <w:snapToGrid w:val="0"/>
        <w:spacing w:before="156" w:beforeLines="50" w:after="156" w:afterLines="50" w:line="360" w:lineRule="auto"/>
        <w:ind w:firstLine="562" w:firstLineChars="200"/>
        <w:rPr>
          <w:rFonts w:hint="eastAsia" w:ascii="仿宋_GB2312" w:hAnsi="宋体" w:eastAsia="仿宋_GB2312"/>
          <w:b/>
          <w:sz w:val="28"/>
          <w:szCs w:val="28"/>
        </w:rPr>
      </w:pPr>
      <w:r>
        <w:rPr>
          <w:rFonts w:ascii="仿宋_GB2312" w:hAnsi="宋体" w:eastAsia="仿宋_GB2312"/>
          <w:b/>
          <w:sz w:val="28"/>
          <w:szCs w:val="28"/>
        </w:rPr>
        <w:t>二、组织建设</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1.加强党员队伍的管理与教育。制定并落实好年度工作计划。</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发挥党员的先锋模范作用。进一步建立健全党员活动及考核记录，为党内评优工作提供可靠依据。组织党员开展丰富多彩的活动。鼓励广大党员争做教学能手、学科带头人、服务标兵，争当模范党员，切实发挥党员的先锋模范作用</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3.认真做好发展党员工作。引导团员青年及入党积极分子靠拢党组织，加强对入党积极分子的经常性教育和集中党校教育。努力做好优秀教师入党工作。</w:t>
      </w:r>
    </w:p>
    <w:p>
      <w:pPr>
        <w:widowControl/>
        <w:snapToGrid w:val="0"/>
        <w:spacing w:before="156" w:beforeLines="50" w:after="156" w:afterLines="50"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三、</w:t>
      </w:r>
      <w:r>
        <w:rPr>
          <w:rFonts w:hint="eastAsia" w:ascii="仿宋_GB2312" w:hAnsi="宋体" w:eastAsia="仿宋_GB2312"/>
          <w:b/>
          <w:bCs/>
          <w:sz w:val="28"/>
          <w:szCs w:val="28"/>
        </w:rPr>
        <w:t>制度建设</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1.认真落实党组织议事规则。落实好民主集中制原则，坚持集体领导和个人分工负责相结合，实现决策的科学化、民主化、规范化。凡属重大问题都要党政联席会议研究决定。</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2.认真落实民主（组织）生活会制度。各支部要组织召开好组织生活会。党委委员坚持参加双重组织生活会制度，既参加班子的民主生活会又按时参加各支部的学习活动和组织生活会。</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3.继续落实好“三会一课”等党内生活制度。</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4.完善“簿册”管理规范化。</w:t>
      </w:r>
    </w:p>
    <w:p>
      <w:pPr>
        <w:widowControl/>
        <w:snapToGrid w:val="0"/>
        <w:spacing w:before="156" w:beforeLines="50" w:after="156" w:afterLines="50"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四、</w:t>
      </w:r>
      <w:r>
        <w:rPr>
          <w:rFonts w:hint="eastAsia" w:ascii="仿宋_GB2312" w:hAnsi="宋体" w:eastAsia="仿宋_GB2312"/>
          <w:b/>
          <w:bCs/>
          <w:sz w:val="28"/>
          <w:szCs w:val="28"/>
        </w:rPr>
        <w:t>精神文化建设</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１.做好建党一百周年相关活动。</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2.加强院风、学风和教风建设。</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3.加强社团、学生会、班级的文化建设。</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4.构建和谐师生关系。</w:t>
      </w:r>
    </w:p>
    <w:p>
      <w:pPr>
        <w:widowControl/>
        <w:snapToGrid w:val="0"/>
        <w:spacing w:before="156" w:beforeLines="50" w:after="156"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lang w:val="en-US" w:eastAsia="zh-CN"/>
        </w:rPr>
        <w:t>五</w:t>
      </w:r>
      <w:r>
        <w:rPr>
          <w:rFonts w:ascii="仿宋_GB2312" w:hAnsi="宋体" w:eastAsia="仿宋_GB2312"/>
          <w:b/>
          <w:sz w:val="28"/>
          <w:szCs w:val="28"/>
        </w:rPr>
        <w:t>、</w:t>
      </w:r>
      <w:r>
        <w:rPr>
          <w:rFonts w:hint="eastAsia" w:ascii="仿宋_GB2312" w:hAnsi="宋体" w:eastAsia="仿宋_GB2312"/>
          <w:b/>
          <w:sz w:val="28"/>
          <w:szCs w:val="28"/>
          <w:lang w:val="en-US" w:eastAsia="zh-CN"/>
        </w:rPr>
        <w:t>作</w:t>
      </w:r>
      <w:r>
        <w:rPr>
          <w:rFonts w:ascii="仿宋_GB2312" w:hAnsi="宋体" w:eastAsia="仿宋_GB2312"/>
          <w:b/>
          <w:sz w:val="28"/>
          <w:szCs w:val="28"/>
        </w:rPr>
        <w:t>风建设</w:t>
      </w:r>
    </w:p>
    <w:p>
      <w:pPr>
        <w:widowControl/>
        <w:snapToGrid w:val="0"/>
        <w:spacing w:before="156" w:beforeLines="50" w:after="156" w:after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1.推动“不忘初心、牢记使命”主题教育常态化</w:t>
      </w:r>
      <w:r>
        <w:rPr>
          <w:rFonts w:ascii="仿宋_GB2312" w:hAnsi="宋体" w:eastAsia="仿宋_GB2312"/>
          <w:sz w:val="28"/>
          <w:szCs w:val="28"/>
        </w:rPr>
        <w:t>。</w:t>
      </w:r>
      <w:r>
        <w:rPr>
          <w:rFonts w:hint="eastAsia" w:ascii="仿宋_GB2312" w:hAnsi="宋体" w:eastAsia="仿宋_GB2312"/>
          <w:sz w:val="28"/>
          <w:szCs w:val="28"/>
        </w:rPr>
        <w:t>把主题教育中的好经验、好做法，推广到日常工作中，要</w:t>
      </w:r>
      <w:r>
        <w:rPr>
          <w:rFonts w:ascii="仿宋_GB2312" w:hAnsi="宋体" w:eastAsia="仿宋_GB2312"/>
          <w:sz w:val="28"/>
          <w:szCs w:val="28"/>
        </w:rPr>
        <w:t>引导广大党员干部进一步强化自身党性修养，增强全心全意为民服务的宗旨观念，在工作、学习和生活中起先锋模范作用，自觉做到有作为敢担当，始终在思想上、政治上、行动上和党中央保持高度一致，做到在党爱党、在党言党、在党兴党、在党忧党。切实</w:t>
      </w:r>
      <w:r>
        <w:rPr>
          <w:rFonts w:hint="eastAsia" w:ascii="仿宋_GB2312" w:hAnsi="宋体" w:eastAsia="仿宋_GB2312"/>
          <w:sz w:val="28"/>
          <w:szCs w:val="28"/>
        </w:rPr>
        <w:t>成为</w:t>
      </w:r>
      <w:r>
        <w:rPr>
          <w:rFonts w:ascii="仿宋_GB2312" w:hAnsi="宋体" w:eastAsia="仿宋_GB2312"/>
          <w:sz w:val="28"/>
          <w:szCs w:val="28"/>
        </w:rPr>
        <w:t>知行合一的合格共产党员。</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w:t>
      </w:r>
      <w:r>
        <w:rPr>
          <w:rFonts w:hint="eastAsia" w:ascii="仿宋_GB2312" w:hAnsi="宋体" w:eastAsia="仿宋_GB2312"/>
          <w:sz w:val="28"/>
          <w:szCs w:val="28"/>
        </w:rPr>
        <w:t>2.</w:t>
      </w:r>
      <w:r>
        <w:rPr>
          <w:rFonts w:ascii="仿宋_GB2312" w:hAnsi="宋体" w:eastAsia="仿宋_GB2312"/>
          <w:sz w:val="28"/>
          <w:szCs w:val="28"/>
        </w:rPr>
        <w:t>加强党风廉政建设。认真贯彻执行党风廉政建设的有关规定，建立健全党风廉政建设责任制。继续坚持</w:t>
      </w:r>
      <w:r>
        <w:rPr>
          <w:rFonts w:hint="eastAsia" w:ascii="仿宋_GB2312" w:hAnsi="宋体" w:eastAsia="仿宋_GB2312"/>
          <w:sz w:val="28"/>
          <w:szCs w:val="28"/>
        </w:rPr>
        <w:t>“双组长”负责制</w:t>
      </w:r>
      <w:r>
        <w:rPr>
          <w:rFonts w:ascii="仿宋_GB2312" w:hAnsi="宋体" w:eastAsia="仿宋_GB2312"/>
          <w:sz w:val="28"/>
          <w:szCs w:val="28"/>
        </w:rPr>
        <w:t>和完善党组织统一领导、党政齐抓共管、各负其责、依靠群众</w:t>
      </w:r>
      <w:r>
        <w:rPr>
          <w:rFonts w:hint="eastAsia" w:ascii="仿宋_GB2312" w:hAnsi="宋体" w:eastAsia="仿宋_GB2312"/>
          <w:sz w:val="28"/>
          <w:szCs w:val="28"/>
        </w:rPr>
        <w:t>监督</w:t>
      </w:r>
      <w:r>
        <w:rPr>
          <w:rFonts w:ascii="仿宋_GB2312" w:hAnsi="宋体" w:eastAsia="仿宋_GB2312"/>
          <w:sz w:val="28"/>
          <w:szCs w:val="28"/>
        </w:rPr>
        <w:t>的反腐败领导体制和工作机制，努力形成反腐倡廉的强大合力，使领导干部提高思想道德水平，增强自觉遵守纪律的观念，规范</w:t>
      </w:r>
      <w:r>
        <w:rPr>
          <w:rFonts w:hint="eastAsia" w:ascii="仿宋_GB2312" w:hAnsi="宋体" w:eastAsia="仿宋_GB2312"/>
          <w:sz w:val="28"/>
          <w:szCs w:val="28"/>
        </w:rPr>
        <w:t>言行</w:t>
      </w:r>
      <w:r>
        <w:rPr>
          <w:rFonts w:ascii="仿宋_GB2312" w:hAnsi="宋体" w:eastAsia="仿宋_GB2312"/>
          <w:sz w:val="28"/>
          <w:szCs w:val="28"/>
        </w:rPr>
        <w:t>，确保教育工作风正源清。</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发扬密切联系群众的工作作风。党委一班人要保持良好的精神状态，增强群众观念，注重调查研究，继续发扬密切联系群众的工作作风，进一步落实</w:t>
      </w:r>
      <w:r>
        <w:rPr>
          <w:rFonts w:hint="eastAsia" w:ascii="仿宋_GB2312" w:hAnsi="宋体" w:eastAsia="仿宋_GB2312"/>
          <w:sz w:val="28"/>
          <w:szCs w:val="28"/>
        </w:rPr>
        <w:t>学院</w:t>
      </w:r>
      <w:r>
        <w:rPr>
          <w:rFonts w:ascii="仿宋_GB2312" w:hAnsi="宋体" w:eastAsia="仿宋_GB2312"/>
          <w:sz w:val="28"/>
          <w:szCs w:val="28"/>
        </w:rPr>
        <w:t>联系年</w:t>
      </w:r>
      <w:r>
        <w:rPr>
          <w:rFonts w:hint="eastAsia" w:ascii="仿宋_GB2312" w:hAnsi="宋体" w:eastAsia="仿宋_GB2312"/>
          <w:sz w:val="28"/>
          <w:szCs w:val="28"/>
        </w:rPr>
        <w:t>级</w:t>
      </w:r>
      <w:r>
        <w:rPr>
          <w:rFonts w:ascii="仿宋_GB2312" w:hAnsi="宋体" w:eastAsia="仿宋_GB2312"/>
          <w:sz w:val="28"/>
          <w:szCs w:val="28"/>
        </w:rPr>
        <w:t>、</w:t>
      </w:r>
      <w:r>
        <w:rPr>
          <w:rFonts w:hint="eastAsia" w:ascii="仿宋_GB2312" w:hAnsi="宋体" w:eastAsia="仿宋_GB2312"/>
          <w:sz w:val="28"/>
          <w:szCs w:val="28"/>
        </w:rPr>
        <w:t>系部</w:t>
      </w:r>
      <w:r>
        <w:rPr>
          <w:rFonts w:ascii="仿宋_GB2312" w:hAnsi="宋体" w:eastAsia="仿宋_GB2312"/>
          <w:sz w:val="28"/>
          <w:szCs w:val="28"/>
        </w:rPr>
        <w:t>、</w:t>
      </w:r>
      <w:r>
        <w:rPr>
          <w:rFonts w:hint="eastAsia" w:ascii="仿宋_GB2312" w:hAnsi="宋体" w:eastAsia="仿宋_GB2312"/>
          <w:sz w:val="28"/>
          <w:szCs w:val="28"/>
        </w:rPr>
        <w:t>寝室</w:t>
      </w:r>
      <w:r>
        <w:rPr>
          <w:rFonts w:ascii="仿宋_GB2312" w:hAnsi="宋体" w:eastAsia="仿宋_GB2312"/>
          <w:sz w:val="28"/>
          <w:szCs w:val="28"/>
        </w:rPr>
        <w:t>制度</w:t>
      </w:r>
      <w:r>
        <w:rPr>
          <w:rFonts w:hint="eastAsia" w:ascii="仿宋_GB2312" w:hAnsi="宋体" w:eastAsia="仿宋_GB2312"/>
          <w:sz w:val="28"/>
          <w:szCs w:val="28"/>
        </w:rPr>
        <w:t>和院领导接待日制度</w:t>
      </w:r>
      <w:r>
        <w:rPr>
          <w:rFonts w:ascii="仿宋_GB2312" w:hAnsi="宋体" w:eastAsia="仿宋_GB2312"/>
          <w:sz w:val="28"/>
          <w:szCs w:val="28"/>
        </w:rPr>
        <w:t>，倾听群众意见和建议。要进一步关心教职工的身心健康，努力减轻教师负担，切实解决教师的生活工作困难，解除教师的后顾之忧，使教师能够全身心地投入到教育教学工作中。</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进一步规范党务、校务公开工作。坚持“公开、公平、民主”的原则，继续做好党务、校务公开、重大决策咨询工作，使党务、校务公开工作更加规范，更加透明，提高党务、校务公开工作实效。</w:t>
      </w:r>
    </w:p>
    <w:p>
      <w:pPr>
        <w:widowControl/>
        <w:snapToGrid w:val="0"/>
        <w:spacing w:before="156" w:beforeLines="50" w:after="156" w:afterLines="50" w:line="360" w:lineRule="auto"/>
        <w:ind w:firstLine="562" w:firstLineChars="200"/>
        <w:rPr>
          <w:rFonts w:ascii="仿宋_GB2312" w:hAnsi="宋体" w:eastAsia="仿宋_GB2312"/>
          <w:b/>
          <w:sz w:val="28"/>
          <w:szCs w:val="28"/>
        </w:rPr>
      </w:pPr>
      <w:r>
        <w:rPr>
          <w:rFonts w:ascii="仿宋_GB2312" w:hAnsi="宋体" w:eastAsia="仿宋_GB2312"/>
          <w:b/>
          <w:sz w:val="28"/>
          <w:szCs w:val="28"/>
        </w:rPr>
        <w:t>六、加强党对群团工作的领导</w:t>
      </w:r>
    </w:p>
    <w:p>
      <w:pPr>
        <w:widowControl/>
        <w:snapToGrid w:val="0"/>
        <w:spacing w:before="156" w:beforeLines="50" w:after="156" w:after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加强对工会工作的领导。支持工会根据自身特点开展各项活动。积极开展群众性文体活动，丰富教职工课余文体生活。发挥教代会</w:t>
      </w:r>
      <w:r>
        <w:rPr>
          <w:rFonts w:hint="eastAsia" w:ascii="仿宋_GB2312" w:hAnsi="宋体" w:eastAsia="仿宋_GB2312"/>
          <w:sz w:val="28"/>
          <w:szCs w:val="28"/>
        </w:rPr>
        <w:t>代表</w:t>
      </w:r>
      <w:r>
        <w:rPr>
          <w:rFonts w:ascii="仿宋_GB2312" w:hAnsi="宋体" w:eastAsia="仿宋_GB2312"/>
          <w:sz w:val="28"/>
          <w:szCs w:val="28"/>
        </w:rPr>
        <w:t>的民主管理和监督作用，进一步推进学</w:t>
      </w:r>
      <w:r>
        <w:rPr>
          <w:rFonts w:hint="eastAsia" w:ascii="仿宋_GB2312" w:hAnsi="宋体" w:eastAsia="仿宋_GB2312"/>
          <w:sz w:val="28"/>
          <w:szCs w:val="28"/>
        </w:rPr>
        <w:t>院</w:t>
      </w:r>
      <w:r>
        <w:rPr>
          <w:rFonts w:ascii="仿宋_GB2312" w:hAnsi="宋体" w:eastAsia="仿宋_GB2312"/>
          <w:sz w:val="28"/>
          <w:szCs w:val="28"/>
        </w:rPr>
        <w:t>民主管理、和谐发展。认真落实并完善</w:t>
      </w:r>
      <w:r>
        <w:rPr>
          <w:rFonts w:hint="eastAsia" w:ascii="仿宋_GB2312" w:hAnsi="宋体" w:eastAsia="仿宋_GB2312"/>
          <w:sz w:val="28"/>
          <w:szCs w:val="28"/>
        </w:rPr>
        <w:t>院</w:t>
      </w:r>
      <w:r>
        <w:rPr>
          <w:rFonts w:ascii="仿宋_GB2312" w:hAnsi="宋体" w:eastAsia="仿宋_GB2312"/>
          <w:sz w:val="28"/>
          <w:szCs w:val="28"/>
        </w:rPr>
        <w:t>务公开制度，保证教职工依法享有和行使各种民主权利。</w:t>
      </w:r>
    </w:p>
    <w:p>
      <w:pPr>
        <w:widowControl/>
        <w:snapToGrid w:val="0"/>
        <w:spacing w:before="156" w:beforeLines="50" w:after="156" w:after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加强对共青团工作的领导。围绕学</w:t>
      </w:r>
      <w:r>
        <w:rPr>
          <w:rFonts w:hint="eastAsia" w:ascii="仿宋_GB2312" w:hAnsi="宋体" w:eastAsia="仿宋_GB2312"/>
          <w:sz w:val="28"/>
          <w:szCs w:val="28"/>
        </w:rPr>
        <w:t>院</w:t>
      </w:r>
      <w:r>
        <w:rPr>
          <w:rFonts w:ascii="仿宋_GB2312" w:hAnsi="宋体" w:eastAsia="仿宋_GB2312"/>
          <w:sz w:val="28"/>
          <w:szCs w:val="28"/>
        </w:rPr>
        <w:t>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w:t>
      </w:r>
      <w:r>
        <w:rPr>
          <w:rFonts w:hint="eastAsia" w:ascii="仿宋_GB2312" w:hAnsi="宋体" w:eastAsia="仿宋_GB2312"/>
          <w:sz w:val="28"/>
          <w:szCs w:val="28"/>
        </w:rPr>
        <w:t>团员“推优”工作，</w:t>
      </w:r>
      <w:r>
        <w:rPr>
          <w:rFonts w:ascii="仿宋_GB2312" w:hAnsi="宋体" w:eastAsia="仿宋_GB2312"/>
          <w:sz w:val="28"/>
          <w:szCs w:val="28"/>
        </w:rPr>
        <w:t>引导</w:t>
      </w:r>
      <w:r>
        <w:rPr>
          <w:rFonts w:hint="eastAsia" w:ascii="仿宋_GB2312" w:hAnsi="宋体" w:eastAsia="仿宋_GB2312"/>
          <w:sz w:val="28"/>
          <w:szCs w:val="28"/>
        </w:rPr>
        <w:t>优秀团员</w:t>
      </w:r>
      <w:r>
        <w:rPr>
          <w:rFonts w:ascii="仿宋_GB2312" w:hAnsi="宋体" w:eastAsia="仿宋_GB2312"/>
          <w:sz w:val="28"/>
          <w:szCs w:val="28"/>
        </w:rPr>
        <w:t>积极主动向党组织靠拢。</w:t>
      </w:r>
    </w:p>
    <w:p>
      <w:pPr>
        <w:widowControl/>
        <w:snapToGrid w:val="0"/>
        <w:spacing w:before="156" w:beforeLines="50" w:after="156" w:after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认真做好统战工作。注重</w:t>
      </w:r>
      <w:r>
        <w:rPr>
          <w:rFonts w:hint="eastAsia" w:ascii="仿宋_GB2312" w:hAnsi="宋体" w:eastAsia="仿宋_GB2312"/>
          <w:sz w:val="28"/>
          <w:szCs w:val="28"/>
        </w:rPr>
        <w:t>对</w:t>
      </w:r>
      <w:r>
        <w:rPr>
          <w:rFonts w:ascii="仿宋_GB2312" w:hAnsi="宋体" w:eastAsia="仿宋_GB2312"/>
          <w:sz w:val="28"/>
          <w:szCs w:val="28"/>
        </w:rPr>
        <w:t>党外</w:t>
      </w:r>
      <w:r>
        <w:rPr>
          <w:rFonts w:hint="eastAsia" w:ascii="仿宋_GB2312" w:hAnsi="宋体" w:eastAsia="仿宋_GB2312"/>
          <w:sz w:val="28"/>
          <w:szCs w:val="28"/>
        </w:rPr>
        <w:t>教职工</w:t>
      </w:r>
      <w:r>
        <w:rPr>
          <w:rFonts w:ascii="仿宋_GB2312" w:hAnsi="宋体" w:eastAsia="仿宋_GB2312"/>
          <w:sz w:val="28"/>
          <w:szCs w:val="28"/>
        </w:rPr>
        <w:t>的</w:t>
      </w:r>
      <w:r>
        <w:rPr>
          <w:rFonts w:hint="eastAsia" w:ascii="仿宋_GB2312" w:hAnsi="宋体" w:eastAsia="仿宋_GB2312"/>
          <w:sz w:val="28"/>
          <w:szCs w:val="28"/>
        </w:rPr>
        <w:t>关心、</w:t>
      </w:r>
      <w:r>
        <w:rPr>
          <w:rFonts w:ascii="仿宋_GB2312" w:hAnsi="宋体" w:eastAsia="仿宋_GB2312"/>
          <w:sz w:val="28"/>
          <w:szCs w:val="28"/>
        </w:rPr>
        <w:t>培养，加强与民主党派教师联系，适时组织党外</w:t>
      </w:r>
      <w:r>
        <w:rPr>
          <w:rFonts w:hint="eastAsia" w:ascii="仿宋_GB2312" w:hAnsi="宋体" w:eastAsia="仿宋_GB2312"/>
          <w:sz w:val="28"/>
          <w:szCs w:val="28"/>
        </w:rPr>
        <w:t>教职工</w:t>
      </w:r>
      <w:r>
        <w:rPr>
          <w:rFonts w:ascii="仿宋_GB2312" w:hAnsi="宋体" w:eastAsia="仿宋_GB2312"/>
          <w:sz w:val="28"/>
          <w:szCs w:val="28"/>
        </w:rPr>
        <w:t>参加</w:t>
      </w:r>
      <w:r>
        <w:rPr>
          <w:rFonts w:hint="eastAsia" w:ascii="仿宋_GB2312" w:hAnsi="宋体" w:eastAsia="仿宋_GB2312"/>
          <w:sz w:val="28"/>
          <w:szCs w:val="28"/>
        </w:rPr>
        <w:t>党的</w:t>
      </w:r>
      <w:r>
        <w:rPr>
          <w:rFonts w:ascii="仿宋_GB2312" w:hAnsi="宋体" w:eastAsia="仿宋_GB2312"/>
          <w:sz w:val="28"/>
          <w:szCs w:val="28"/>
        </w:rPr>
        <w:t>活动，倾听他们的意见和建议，充分调动他们的工作积极性。</w:t>
      </w: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p>
    <w:p>
      <w:pPr>
        <w:jc w:val="center"/>
        <w:rPr>
          <w:rFonts w:hint="eastAsia"/>
          <w:b/>
          <w:sz w:val="32"/>
          <w:szCs w:val="32"/>
        </w:rPr>
      </w:pPr>
    </w:p>
    <w:p>
      <w:pPr>
        <w:widowControl/>
        <w:snapToGrid w:val="0"/>
        <w:spacing w:before="156" w:beforeLines="50" w:after="156" w:afterLines="50" w:line="360" w:lineRule="auto"/>
        <w:ind w:firstLine="560" w:firstLineChars="200"/>
        <w:jc w:val="right"/>
        <w:rPr>
          <w:rFonts w:hint="eastAsia" w:ascii="仿宋_GB2312" w:hAnsi="宋体" w:eastAsia="仿宋_GB2312"/>
          <w:sz w:val="28"/>
          <w:szCs w:val="28"/>
        </w:rPr>
      </w:pPr>
    </w:p>
    <w:p>
      <w:pPr>
        <w:widowControl/>
        <w:snapToGrid w:val="0"/>
        <w:spacing w:before="156" w:beforeLines="50" w:after="156" w:afterLines="50" w:line="360" w:lineRule="auto"/>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体育学院党委</w:t>
      </w:r>
    </w:p>
    <w:p>
      <w:pPr>
        <w:widowControl/>
        <w:snapToGrid w:val="0"/>
        <w:spacing w:before="156" w:beforeLines="50" w:after="156" w:afterLines="50" w:line="360" w:lineRule="auto"/>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年5月21日</w:t>
      </w:r>
    </w:p>
    <w:p>
      <w:pPr>
        <w:widowControl/>
        <w:snapToGrid w:val="0"/>
        <w:spacing w:before="156" w:beforeLines="50" w:after="156" w:afterLines="50" w:line="360" w:lineRule="auto"/>
        <w:jc w:val="center"/>
        <w:rPr>
          <w:rFonts w:ascii="仿宋_GB2312" w:hAnsi="宋体" w:eastAsia="仿宋_GB2312"/>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737" w:right="1446" w:bottom="737" w:left="1446" w:header="851" w:footer="992" w:gutter="0"/>
          <w:cols w:space="720" w:num="1"/>
          <w:docGrid w:type="lines" w:linePitch="312" w:charSpace="0"/>
        </w:sectPr>
      </w:pPr>
    </w:p>
    <w:p>
      <w:pPr>
        <w:widowControl/>
        <w:snapToGrid w:val="0"/>
        <w:spacing w:before="156" w:beforeLines="50" w:after="156" w:afterLines="50" w:line="360" w:lineRule="auto"/>
        <w:jc w:val="center"/>
        <w:rPr>
          <w:rFonts w:hint="eastAsia" w:ascii="仿宋_GB2312" w:hAnsi="宋体" w:eastAsia="仿宋_GB2312"/>
          <w:b/>
          <w:sz w:val="28"/>
          <w:szCs w:val="28"/>
        </w:rPr>
      </w:pPr>
      <w:r>
        <w:rPr>
          <w:rFonts w:hint="eastAsia" w:ascii="仿宋_GB2312" w:hAnsi="宋体" w:eastAsia="仿宋_GB2312"/>
          <w:b/>
          <w:sz w:val="28"/>
          <w:szCs w:val="28"/>
        </w:rPr>
        <w:t>体育学院202</w:t>
      </w:r>
      <w:r>
        <w:rPr>
          <w:rFonts w:hint="eastAsia" w:ascii="仿宋_GB2312" w:hAnsi="宋体" w:eastAsia="仿宋_GB2312"/>
          <w:b/>
          <w:sz w:val="28"/>
          <w:szCs w:val="28"/>
          <w:lang w:val="en-US" w:eastAsia="zh-CN"/>
        </w:rPr>
        <w:t>1</w:t>
      </w:r>
      <w:r>
        <w:rPr>
          <w:rFonts w:hint="eastAsia" w:ascii="仿宋_GB2312" w:hAnsi="宋体" w:eastAsia="仿宋_GB2312"/>
          <w:b/>
          <w:sz w:val="28"/>
          <w:szCs w:val="28"/>
        </w:rPr>
        <w:t>年度党建和思想政治主要工作具体项目表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7905"/>
        <w:gridCol w:w="1726"/>
        <w:gridCol w:w="19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noWrap w:val="0"/>
            <w:vAlign w:val="center"/>
          </w:tcPr>
          <w:p>
            <w:pPr>
              <w:jc w:val="center"/>
              <w:rPr>
                <w:rFonts w:hint="eastAsia" w:ascii="宋体" w:hAnsi="宋体"/>
                <w:b/>
                <w:sz w:val="24"/>
              </w:rPr>
            </w:pPr>
            <w:r>
              <w:rPr>
                <w:rFonts w:hint="eastAsia" w:ascii="宋体" w:hAnsi="宋体"/>
                <w:b/>
                <w:sz w:val="24"/>
              </w:rPr>
              <w:t>项目</w:t>
            </w:r>
          </w:p>
        </w:tc>
        <w:tc>
          <w:tcPr>
            <w:tcW w:w="2537" w:type="pct"/>
            <w:noWrap w:val="0"/>
            <w:vAlign w:val="center"/>
          </w:tcPr>
          <w:p>
            <w:pPr>
              <w:jc w:val="center"/>
              <w:rPr>
                <w:rFonts w:hint="eastAsia" w:ascii="宋体" w:hAnsi="宋体"/>
                <w:b/>
                <w:sz w:val="24"/>
              </w:rPr>
            </w:pPr>
            <w:r>
              <w:rPr>
                <w:rFonts w:hint="eastAsia" w:ascii="宋体" w:hAnsi="宋体"/>
                <w:b/>
                <w:sz w:val="24"/>
              </w:rPr>
              <w:t>工作内容</w:t>
            </w:r>
          </w:p>
        </w:tc>
        <w:tc>
          <w:tcPr>
            <w:tcW w:w="554" w:type="pct"/>
            <w:noWrap w:val="0"/>
            <w:vAlign w:val="center"/>
          </w:tcPr>
          <w:p>
            <w:pPr>
              <w:jc w:val="center"/>
              <w:rPr>
                <w:rFonts w:hint="eastAsia" w:ascii="宋体" w:hAnsi="宋体"/>
                <w:b/>
                <w:sz w:val="24"/>
              </w:rPr>
            </w:pPr>
            <w:r>
              <w:rPr>
                <w:rFonts w:hint="eastAsia" w:ascii="宋体" w:hAnsi="宋体"/>
                <w:b/>
                <w:sz w:val="24"/>
              </w:rPr>
              <w:t>完成</w:t>
            </w:r>
          </w:p>
          <w:p>
            <w:pPr>
              <w:jc w:val="center"/>
              <w:rPr>
                <w:rFonts w:hint="eastAsia" w:ascii="宋体" w:hAnsi="宋体"/>
                <w:b/>
                <w:sz w:val="24"/>
              </w:rPr>
            </w:pPr>
            <w:r>
              <w:rPr>
                <w:rFonts w:hint="eastAsia" w:ascii="宋体" w:hAnsi="宋体"/>
                <w:b/>
                <w:sz w:val="24"/>
              </w:rPr>
              <w:t>时间</w:t>
            </w:r>
          </w:p>
        </w:tc>
        <w:tc>
          <w:tcPr>
            <w:tcW w:w="620" w:type="pct"/>
            <w:noWrap w:val="0"/>
            <w:vAlign w:val="center"/>
          </w:tcPr>
          <w:p>
            <w:pPr>
              <w:jc w:val="center"/>
              <w:rPr>
                <w:rFonts w:hint="eastAsia" w:ascii="宋体" w:hAnsi="宋体"/>
                <w:b/>
                <w:sz w:val="24"/>
              </w:rPr>
            </w:pPr>
            <w:r>
              <w:rPr>
                <w:rFonts w:hint="eastAsia" w:ascii="宋体" w:hAnsi="宋体"/>
                <w:b/>
                <w:sz w:val="24"/>
              </w:rPr>
              <w:t>责任</w:t>
            </w:r>
          </w:p>
          <w:p>
            <w:pPr>
              <w:jc w:val="center"/>
              <w:rPr>
                <w:rFonts w:hint="eastAsia" w:ascii="宋体" w:hAnsi="宋体"/>
                <w:b/>
                <w:sz w:val="24"/>
              </w:rPr>
            </w:pPr>
            <w:r>
              <w:rPr>
                <w:rFonts w:hint="eastAsia" w:ascii="宋体" w:hAnsi="宋体"/>
                <w:b/>
                <w:sz w:val="24"/>
              </w:rPr>
              <w:t>部门</w:t>
            </w:r>
          </w:p>
        </w:tc>
        <w:tc>
          <w:tcPr>
            <w:tcW w:w="585" w:type="pct"/>
            <w:noWrap w:val="0"/>
            <w:vAlign w:val="center"/>
          </w:tcPr>
          <w:p>
            <w:pPr>
              <w:jc w:val="center"/>
              <w:rPr>
                <w:rFonts w:hint="eastAsia" w:ascii="宋体" w:hAnsi="宋体"/>
                <w:b/>
                <w:sz w:val="24"/>
              </w:rPr>
            </w:pPr>
            <w:r>
              <w:rPr>
                <w:rFonts w:hint="eastAsia" w:ascii="宋体" w:hAnsi="宋体"/>
                <w:b/>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重点工作</w:t>
            </w:r>
          </w:p>
        </w:tc>
        <w:tc>
          <w:tcPr>
            <w:tcW w:w="2537" w:type="pct"/>
            <w:noWrap w:val="0"/>
            <w:vAlign w:val="top"/>
          </w:tcPr>
          <w:p>
            <w:pPr>
              <w:rPr>
                <w:rFonts w:hint="eastAsia" w:ascii="宋体" w:hAnsi="宋体"/>
                <w:sz w:val="24"/>
              </w:rPr>
            </w:pPr>
            <w:r>
              <w:rPr>
                <w:rFonts w:hint="eastAsia" w:ascii="宋体" w:hAnsi="宋体"/>
                <w:sz w:val="24"/>
              </w:rPr>
              <w:t>深入贯彻、学习十九届</w:t>
            </w:r>
            <w:r>
              <w:rPr>
                <w:rFonts w:hint="eastAsia" w:ascii="宋体" w:hAnsi="宋体"/>
                <w:sz w:val="24"/>
                <w:lang w:val="en-US" w:eastAsia="zh-CN"/>
              </w:rPr>
              <w:t>五</w:t>
            </w:r>
            <w:r>
              <w:rPr>
                <w:rFonts w:hint="eastAsia" w:ascii="宋体" w:hAnsi="宋体"/>
                <w:sz w:val="24"/>
              </w:rPr>
              <w:t>中全会精神、两会精神</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各支部</w:t>
            </w:r>
          </w:p>
        </w:tc>
        <w:tc>
          <w:tcPr>
            <w:tcW w:w="585" w:type="pct"/>
            <w:noWrap w:val="0"/>
            <w:vAlign w:val="center"/>
          </w:tcPr>
          <w:p>
            <w:pPr>
              <w:jc w:val="center"/>
              <w:rPr>
                <w:rFonts w:hint="eastAsia" w:ascii="宋体" w:hAnsi="宋体"/>
                <w:sz w:val="24"/>
              </w:rPr>
            </w:pPr>
            <w:r>
              <w:rPr>
                <w:rFonts w:hint="eastAsia" w:ascii="宋体" w:hAnsi="宋体"/>
                <w:sz w:val="24"/>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 xml:space="preserve"> “不忘初心、牢</w:t>
            </w:r>
            <w:bookmarkStart w:id="0" w:name="_GoBack"/>
            <w:r>
              <w:rPr>
                <w:rFonts w:hint="eastAsia" w:ascii="宋体" w:hAnsi="宋体"/>
                <w:sz w:val="24"/>
              </w:rPr>
              <w:t>记使命”主题教育常态化，及时总结好经验，好做法，认真抓好整改落实</w:t>
            </w:r>
            <w:r>
              <w:rPr>
                <w:rFonts w:hint="eastAsia" w:ascii="宋体" w:hAnsi="宋体"/>
                <w:sz w:val="24"/>
              </w:rPr>
              <w:t>。</w:t>
            </w:r>
            <w:bookmarkEnd w:id="0"/>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各支部</w:t>
            </w:r>
          </w:p>
        </w:tc>
        <w:tc>
          <w:tcPr>
            <w:tcW w:w="585" w:type="pct"/>
            <w:noWrap w:val="0"/>
            <w:vAlign w:val="center"/>
          </w:tcPr>
          <w:p>
            <w:pPr>
              <w:jc w:val="center"/>
              <w:rPr>
                <w:rFonts w:hint="eastAsia" w:ascii="宋体" w:hAnsi="宋体"/>
                <w:sz w:val="24"/>
              </w:rPr>
            </w:pPr>
            <w:r>
              <w:rPr>
                <w:rFonts w:hint="eastAsia" w:ascii="宋体" w:hAnsi="宋体"/>
                <w:sz w:val="24"/>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大力加强领导班子作风建设</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center"/>
          </w:tcPr>
          <w:p>
            <w:pPr>
              <w:rPr>
                <w:rFonts w:hint="eastAsia" w:ascii="宋体" w:hAnsi="宋体"/>
                <w:sz w:val="24"/>
              </w:rPr>
            </w:pPr>
            <w:r>
              <w:rPr>
                <w:rFonts w:hint="eastAsia" w:ascii="宋体" w:hAnsi="宋体"/>
                <w:sz w:val="24"/>
              </w:rPr>
              <w:t>继续加强党风廉政建设</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 xml:space="preserve">王勇 </w:t>
            </w:r>
          </w:p>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center"/>
          </w:tcPr>
          <w:p>
            <w:pPr>
              <w:rPr>
                <w:rFonts w:hint="eastAsia" w:ascii="宋体" w:hAnsi="宋体"/>
                <w:sz w:val="24"/>
              </w:rPr>
            </w:pPr>
            <w:r>
              <w:rPr>
                <w:rFonts w:hint="eastAsia" w:ascii="宋体" w:hAnsi="宋体"/>
                <w:sz w:val="24"/>
              </w:rPr>
              <w:t>学习《党委（党组）落实全面从严治党主体责任规定》，扎实落实好从严治党各项要求</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专项活动</w:t>
            </w:r>
          </w:p>
        </w:tc>
        <w:tc>
          <w:tcPr>
            <w:tcW w:w="2537" w:type="pct"/>
            <w:noWrap w:val="0"/>
            <w:vAlign w:val="top"/>
          </w:tcPr>
          <w:p>
            <w:pPr>
              <w:rPr>
                <w:rFonts w:hint="default" w:ascii="宋体" w:hAnsi="宋体" w:eastAsia="宋体"/>
                <w:sz w:val="24"/>
                <w:lang w:val="en-US" w:eastAsia="zh-CN"/>
              </w:rPr>
            </w:pPr>
            <w:r>
              <w:rPr>
                <w:rFonts w:hint="eastAsia" w:ascii="宋体" w:hAnsi="宋体"/>
                <w:sz w:val="24"/>
                <w:lang w:val="en-US" w:eastAsia="zh-CN"/>
              </w:rPr>
              <w:t>党史学习教育</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eastAsia="宋体"/>
                <w:sz w:val="24"/>
                <w:lang w:eastAsia="zh-CN"/>
              </w:rPr>
            </w:pPr>
            <w:r>
              <w:rPr>
                <w:rFonts w:hint="eastAsia" w:ascii="宋体" w:hAnsi="宋体"/>
                <w:sz w:val="24"/>
                <w:lang w:val="en-US" w:eastAsia="zh-CN"/>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继续办好“自强杯”系列赛事</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院团委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建立健全育人工作例会制度，加强育人工作长效机制建设</w:t>
            </w:r>
            <w:r>
              <w:rPr>
                <w:rFonts w:hint="eastAsia" w:ascii="宋体" w:hAnsi="宋体"/>
                <w:sz w:val="24"/>
                <w:lang w:eastAsia="zh-CN"/>
              </w:rPr>
              <w:t>，</w:t>
            </w:r>
            <w:r>
              <w:rPr>
                <w:rFonts w:hint="eastAsia" w:ascii="宋体" w:hAnsi="宋体"/>
                <w:sz w:val="24"/>
              </w:rPr>
              <w:t>关爱学生、为学生办实事活动</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院团委</w:t>
            </w:r>
          </w:p>
        </w:tc>
        <w:tc>
          <w:tcPr>
            <w:tcW w:w="585" w:type="pct"/>
            <w:noWrap w:val="0"/>
            <w:vAlign w:val="center"/>
          </w:tcPr>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加强学风建设，严格执行体育学院专业教师上报考勤制度</w:t>
            </w:r>
          </w:p>
        </w:tc>
        <w:tc>
          <w:tcPr>
            <w:tcW w:w="554" w:type="pct"/>
            <w:noWrap w:val="0"/>
            <w:vAlign w:val="center"/>
          </w:tcPr>
          <w:p>
            <w:pPr>
              <w:jc w:val="center"/>
              <w:rPr>
                <w:rFonts w:hint="eastAsia" w:ascii="宋体" w:hAnsi="宋体"/>
                <w:sz w:val="24"/>
              </w:rPr>
            </w:pPr>
            <w:r>
              <w:rPr>
                <w:rFonts w:hint="eastAsia" w:ascii="宋体" w:hAnsi="宋体"/>
                <w:sz w:val="24"/>
              </w:rPr>
              <w:t>6月</w:t>
            </w:r>
          </w:p>
        </w:tc>
        <w:tc>
          <w:tcPr>
            <w:tcW w:w="620" w:type="pct"/>
            <w:noWrap w:val="0"/>
            <w:vAlign w:val="center"/>
          </w:tcPr>
          <w:p>
            <w:pPr>
              <w:jc w:val="center"/>
              <w:rPr>
                <w:rFonts w:hint="eastAsia" w:ascii="宋体" w:hAnsi="宋体"/>
                <w:sz w:val="24"/>
              </w:rPr>
            </w:pPr>
            <w:r>
              <w:rPr>
                <w:rFonts w:hint="eastAsia" w:ascii="宋体" w:hAnsi="宋体"/>
                <w:sz w:val="24"/>
              </w:rPr>
              <w:t>各系部</w:t>
            </w:r>
          </w:p>
        </w:tc>
        <w:tc>
          <w:tcPr>
            <w:tcW w:w="585" w:type="pct"/>
            <w:noWrap w:val="0"/>
            <w:vAlign w:val="center"/>
          </w:tcPr>
          <w:p>
            <w:pPr>
              <w:jc w:val="center"/>
              <w:rPr>
                <w:rFonts w:hint="eastAsia" w:ascii="宋体" w:hAnsi="宋体"/>
                <w:sz w:val="24"/>
              </w:rPr>
            </w:pPr>
            <w:r>
              <w:rPr>
                <w:rFonts w:hint="eastAsia" w:ascii="宋体" w:hAnsi="宋体"/>
                <w:sz w:val="24"/>
              </w:rPr>
              <w:t>周驰  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三下乡活动</w:t>
            </w:r>
          </w:p>
        </w:tc>
        <w:tc>
          <w:tcPr>
            <w:tcW w:w="554" w:type="pct"/>
            <w:noWrap w:val="0"/>
            <w:vAlign w:val="center"/>
          </w:tcPr>
          <w:p>
            <w:pPr>
              <w:jc w:val="center"/>
              <w:rPr>
                <w:rFonts w:hint="eastAsia" w:ascii="宋体" w:hAnsi="宋体"/>
                <w:sz w:val="24"/>
              </w:rPr>
            </w:pPr>
            <w:r>
              <w:rPr>
                <w:rFonts w:hint="eastAsia" w:ascii="宋体" w:hAnsi="宋体"/>
                <w:sz w:val="24"/>
              </w:rPr>
              <w:t>6月</w:t>
            </w:r>
          </w:p>
        </w:tc>
        <w:tc>
          <w:tcPr>
            <w:tcW w:w="620" w:type="pct"/>
            <w:noWrap w:val="0"/>
            <w:vAlign w:val="center"/>
          </w:tcPr>
          <w:p>
            <w:pPr>
              <w:jc w:val="center"/>
              <w:rPr>
                <w:rFonts w:hint="eastAsia" w:ascii="宋体" w:hAnsi="宋体"/>
                <w:sz w:val="24"/>
              </w:rPr>
            </w:pPr>
            <w:r>
              <w:rPr>
                <w:rFonts w:hint="eastAsia" w:ascii="宋体" w:hAnsi="宋体"/>
                <w:sz w:val="24"/>
              </w:rPr>
              <w:t>院团委</w:t>
            </w:r>
          </w:p>
        </w:tc>
        <w:tc>
          <w:tcPr>
            <w:tcW w:w="585" w:type="pct"/>
            <w:noWrap w:val="0"/>
            <w:vAlign w:val="center"/>
          </w:tcPr>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理论学习</w:t>
            </w:r>
          </w:p>
        </w:tc>
        <w:tc>
          <w:tcPr>
            <w:tcW w:w="2537" w:type="pct"/>
            <w:noWrap w:val="0"/>
            <w:vAlign w:val="top"/>
          </w:tcPr>
          <w:p>
            <w:pPr>
              <w:rPr>
                <w:rFonts w:hint="eastAsia" w:ascii="宋体" w:hAnsi="宋体"/>
                <w:sz w:val="24"/>
              </w:rPr>
            </w:pPr>
            <w:r>
              <w:rPr>
                <w:rFonts w:hint="eastAsia" w:ascii="宋体" w:hAnsi="宋体"/>
                <w:sz w:val="24"/>
              </w:rPr>
              <w:t>学习贯彻十九届四中全会精神</w:t>
            </w:r>
          </w:p>
        </w:tc>
        <w:tc>
          <w:tcPr>
            <w:tcW w:w="554" w:type="pct"/>
            <w:vMerge w:val="restart"/>
            <w:noWrap w:val="0"/>
            <w:vAlign w:val="center"/>
          </w:tcPr>
          <w:p>
            <w:pPr>
              <w:jc w:val="center"/>
              <w:rPr>
                <w:rFonts w:hint="eastAsia" w:ascii="宋体" w:hAnsi="宋体"/>
                <w:sz w:val="24"/>
              </w:rPr>
            </w:pPr>
            <w:r>
              <w:rPr>
                <w:rFonts w:hint="eastAsia" w:ascii="宋体" w:hAnsi="宋体"/>
                <w:sz w:val="24"/>
              </w:rPr>
              <w:t>全年</w:t>
            </w:r>
          </w:p>
        </w:tc>
        <w:tc>
          <w:tcPr>
            <w:tcW w:w="620" w:type="pct"/>
            <w:vMerge w:val="restart"/>
            <w:noWrap w:val="0"/>
            <w:vAlign w:val="center"/>
          </w:tcPr>
          <w:p>
            <w:pPr>
              <w:jc w:val="center"/>
              <w:rPr>
                <w:rFonts w:hint="eastAsia" w:ascii="宋体" w:hAnsi="宋体"/>
                <w:sz w:val="24"/>
              </w:rPr>
            </w:pPr>
            <w:r>
              <w:rPr>
                <w:rFonts w:hint="eastAsia" w:ascii="宋体" w:hAnsi="宋体"/>
                <w:sz w:val="24"/>
              </w:rPr>
              <w:t>各支部</w:t>
            </w:r>
          </w:p>
        </w:tc>
        <w:tc>
          <w:tcPr>
            <w:tcW w:w="585" w:type="pct"/>
            <w:vMerge w:val="restart"/>
            <w:noWrap w:val="0"/>
            <w:vAlign w:val="center"/>
          </w:tcPr>
          <w:p>
            <w:pPr>
              <w:jc w:val="center"/>
              <w:rPr>
                <w:rFonts w:hint="eastAsia" w:ascii="宋体" w:hAnsi="宋体"/>
                <w:sz w:val="24"/>
              </w:rPr>
            </w:pPr>
            <w:r>
              <w:rPr>
                <w:rFonts w:hint="eastAsia" w:ascii="宋体" w:hAnsi="宋体"/>
                <w:sz w:val="24"/>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Style w:val="13"/>
                <w:rFonts w:hint="default" w:ascii="宋体" w:hAnsi="宋体" w:eastAsia="宋体"/>
                <w:b w:val="0"/>
                <w:color w:val="000000"/>
                <w:sz w:val="24"/>
                <w:szCs w:val="24"/>
              </w:rPr>
              <w:t>关于进一步加强高校实践育人工作的若干意见、</w:t>
            </w:r>
            <w:r>
              <w:rPr>
                <w:rFonts w:hint="eastAsia" w:ascii="宋体" w:hAnsi="宋体"/>
                <w:color w:val="000000"/>
                <w:sz w:val="24"/>
              </w:rPr>
              <w:t>普通高等学校教师职业道德规范、教师法、红七条、十项准则等的学习</w:t>
            </w:r>
          </w:p>
        </w:tc>
        <w:tc>
          <w:tcPr>
            <w:tcW w:w="554" w:type="pct"/>
            <w:vMerge w:val="continue"/>
            <w:noWrap w:val="0"/>
            <w:vAlign w:val="center"/>
          </w:tcPr>
          <w:p>
            <w:pPr>
              <w:jc w:val="center"/>
              <w:rPr>
                <w:rFonts w:hint="eastAsia" w:ascii="宋体" w:hAnsi="宋体"/>
                <w:sz w:val="24"/>
              </w:rPr>
            </w:pPr>
          </w:p>
        </w:tc>
        <w:tc>
          <w:tcPr>
            <w:tcW w:w="620" w:type="pct"/>
            <w:vMerge w:val="continue"/>
            <w:noWrap w:val="0"/>
            <w:vAlign w:val="center"/>
          </w:tcPr>
          <w:p>
            <w:pPr>
              <w:jc w:val="center"/>
              <w:rPr>
                <w:rFonts w:hint="eastAsia" w:ascii="宋体" w:hAnsi="宋体"/>
                <w:sz w:val="24"/>
              </w:rPr>
            </w:pPr>
          </w:p>
        </w:tc>
        <w:tc>
          <w:tcPr>
            <w:tcW w:w="585" w:type="pct"/>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全国、省以及校两会精神</w:t>
            </w:r>
          </w:p>
        </w:tc>
        <w:tc>
          <w:tcPr>
            <w:tcW w:w="554" w:type="pct"/>
            <w:vMerge w:val="continue"/>
            <w:noWrap w:val="0"/>
            <w:vAlign w:val="center"/>
          </w:tcPr>
          <w:p>
            <w:pPr>
              <w:jc w:val="center"/>
              <w:rPr>
                <w:rFonts w:hint="eastAsia" w:ascii="宋体" w:hAnsi="宋体"/>
                <w:sz w:val="24"/>
              </w:rPr>
            </w:pPr>
          </w:p>
        </w:tc>
        <w:tc>
          <w:tcPr>
            <w:tcW w:w="620" w:type="pct"/>
            <w:vMerge w:val="continue"/>
            <w:noWrap w:val="0"/>
            <w:vAlign w:val="center"/>
          </w:tcPr>
          <w:p>
            <w:pPr>
              <w:jc w:val="center"/>
              <w:rPr>
                <w:rFonts w:hint="eastAsia" w:ascii="宋体" w:hAnsi="宋体"/>
                <w:sz w:val="24"/>
              </w:rPr>
            </w:pPr>
          </w:p>
        </w:tc>
        <w:tc>
          <w:tcPr>
            <w:tcW w:w="585" w:type="pct"/>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组织建设</w:t>
            </w:r>
          </w:p>
        </w:tc>
        <w:tc>
          <w:tcPr>
            <w:tcW w:w="2537" w:type="pct"/>
            <w:noWrap w:val="0"/>
            <w:vAlign w:val="top"/>
          </w:tcPr>
          <w:p>
            <w:pPr>
              <w:rPr>
                <w:rFonts w:hint="eastAsia" w:ascii="宋体" w:hAnsi="宋体"/>
                <w:sz w:val="24"/>
              </w:rPr>
            </w:pPr>
            <w:r>
              <w:rPr>
                <w:rFonts w:hint="eastAsia" w:ascii="宋体" w:hAnsi="宋体"/>
                <w:sz w:val="24"/>
              </w:rPr>
              <w:t>加强干部队伍建设、搞好支部书记培训</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 xml:space="preserve">王勇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做好党员发展工作</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各支部</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继续加强基层组织建设，健全支部“三会一课”制度</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各支部</w:t>
            </w:r>
          </w:p>
        </w:tc>
        <w:tc>
          <w:tcPr>
            <w:tcW w:w="585" w:type="pct"/>
            <w:noWrap w:val="0"/>
            <w:vAlign w:val="center"/>
          </w:tcPr>
          <w:p>
            <w:pPr>
              <w:jc w:val="center"/>
              <w:rPr>
                <w:rFonts w:hint="eastAsia" w:ascii="宋体" w:hAnsi="宋体"/>
                <w:sz w:val="24"/>
              </w:rPr>
            </w:pPr>
            <w:r>
              <w:rPr>
                <w:rFonts w:hint="eastAsia" w:ascii="宋体" w:hAnsi="宋体"/>
                <w:sz w:val="24"/>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坚持好学院领导班子成员联系支部、联系系部制度</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党风廉政建设</w:t>
            </w:r>
          </w:p>
        </w:tc>
        <w:tc>
          <w:tcPr>
            <w:tcW w:w="2537" w:type="pct"/>
            <w:noWrap w:val="0"/>
            <w:vAlign w:val="top"/>
          </w:tcPr>
          <w:p>
            <w:pPr>
              <w:rPr>
                <w:rFonts w:hint="eastAsia" w:ascii="宋体" w:hAnsi="宋体"/>
                <w:sz w:val="24"/>
              </w:rPr>
            </w:pPr>
            <w:r>
              <w:rPr>
                <w:rFonts w:hint="eastAsia" w:ascii="宋体" w:hAnsi="宋体"/>
                <w:sz w:val="24"/>
              </w:rPr>
              <w:t>严格执行各项经费管理制度</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做好场馆承包经营管理工作</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场馆中心</w:t>
            </w:r>
          </w:p>
        </w:tc>
        <w:tc>
          <w:tcPr>
            <w:tcW w:w="585" w:type="pct"/>
            <w:noWrap w:val="0"/>
            <w:vAlign w:val="center"/>
          </w:tcPr>
          <w:p>
            <w:pPr>
              <w:jc w:val="center"/>
              <w:rPr>
                <w:rFonts w:hint="eastAsia" w:ascii="宋体" w:hAnsi="宋体"/>
                <w:sz w:val="24"/>
              </w:rPr>
            </w:pPr>
            <w:r>
              <w:rPr>
                <w:rFonts w:hint="eastAsia" w:ascii="宋体" w:hAnsi="宋体"/>
                <w:sz w:val="24"/>
              </w:rPr>
              <w:t>张玉超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深入推进党务、院务公开，加强公示栏建设</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完善学院“三重一大”集体决策制度</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宣传文化工作</w:t>
            </w:r>
          </w:p>
        </w:tc>
        <w:tc>
          <w:tcPr>
            <w:tcW w:w="2537" w:type="pct"/>
            <w:noWrap w:val="0"/>
            <w:vAlign w:val="top"/>
          </w:tcPr>
          <w:p>
            <w:pPr>
              <w:rPr>
                <w:rFonts w:hint="eastAsia" w:ascii="宋体" w:hAnsi="宋体"/>
                <w:sz w:val="24"/>
              </w:rPr>
            </w:pPr>
            <w:r>
              <w:rPr>
                <w:rFonts w:hint="eastAsia" w:ascii="宋体" w:hAnsi="宋体"/>
                <w:sz w:val="24"/>
              </w:rPr>
              <w:t>推进学院网站建设</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办好体育文化节</w:t>
            </w:r>
          </w:p>
        </w:tc>
        <w:tc>
          <w:tcPr>
            <w:tcW w:w="554" w:type="pct"/>
            <w:noWrap w:val="0"/>
            <w:vAlign w:val="center"/>
          </w:tcPr>
          <w:p>
            <w:pPr>
              <w:jc w:val="center"/>
              <w:rPr>
                <w:rFonts w:hint="eastAsia" w:ascii="宋体" w:hAnsi="宋体"/>
                <w:sz w:val="24"/>
              </w:rPr>
            </w:pPr>
            <w:r>
              <w:rPr>
                <w:rFonts w:hint="eastAsia" w:ascii="宋体" w:hAnsi="宋体"/>
                <w:sz w:val="24"/>
              </w:rPr>
              <w:t>下半年</w:t>
            </w:r>
          </w:p>
        </w:tc>
        <w:tc>
          <w:tcPr>
            <w:tcW w:w="620" w:type="pct"/>
            <w:noWrap w:val="0"/>
            <w:vAlign w:val="center"/>
          </w:tcPr>
          <w:p>
            <w:pPr>
              <w:jc w:val="center"/>
              <w:rPr>
                <w:rFonts w:hint="eastAsia" w:ascii="宋体" w:hAnsi="宋体"/>
                <w:sz w:val="24"/>
              </w:rPr>
            </w:pPr>
            <w:r>
              <w:rPr>
                <w:rFonts w:hint="eastAsia" w:ascii="宋体" w:hAnsi="宋体"/>
                <w:sz w:val="24"/>
              </w:rPr>
              <w:t>院团委</w:t>
            </w:r>
          </w:p>
        </w:tc>
        <w:tc>
          <w:tcPr>
            <w:tcW w:w="585" w:type="pct"/>
            <w:noWrap w:val="0"/>
            <w:vAlign w:val="center"/>
          </w:tcPr>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加强在学校网站、期刊、报纸上的投稿数量</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sz w:val="24"/>
              </w:rPr>
              <w:t>深入宣传阐释习近平总书记关于疫情防控工作的系列重要讲话和指示批示精神</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sz w:val="24"/>
              </w:rPr>
              <w:t>扩大学习强国学习平台注册率，继续提高学习强国平台使用的活跃度和上稿率，树立学习新风尚，激发学习新动能</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加强对学院团委微博的使用和管理</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院团委</w:t>
            </w:r>
          </w:p>
        </w:tc>
        <w:tc>
          <w:tcPr>
            <w:tcW w:w="585" w:type="pct"/>
            <w:noWrap w:val="0"/>
            <w:vAlign w:val="center"/>
          </w:tcPr>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评比表彰学院各项工作先进个人及集体</w:t>
            </w:r>
          </w:p>
        </w:tc>
        <w:tc>
          <w:tcPr>
            <w:tcW w:w="554" w:type="pct"/>
            <w:noWrap w:val="0"/>
            <w:vAlign w:val="center"/>
          </w:tcPr>
          <w:p>
            <w:pPr>
              <w:jc w:val="center"/>
              <w:rPr>
                <w:rFonts w:hint="eastAsia" w:ascii="宋体" w:hAnsi="宋体"/>
                <w:sz w:val="24"/>
              </w:rPr>
            </w:pPr>
            <w:r>
              <w:rPr>
                <w:rFonts w:hint="eastAsia" w:ascii="宋体" w:hAnsi="宋体"/>
                <w:sz w:val="24"/>
              </w:rPr>
              <w:t>12月</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统战及群众工作</w:t>
            </w:r>
          </w:p>
        </w:tc>
        <w:tc>
          <w:tcPr>
            <w:tcW w:w="2537" w:type="pct"/>
            <w:noWrap w:val="0"/>
            <w:vAlign w:val="top"/>
          </w:tcPr>
          <w:p>
            <w:pPr>
              <w:rPr>
                <w:rFonts w:hint="eastAsia" w:ascii="宋体" w:hAnsi="宋体"/>
                <w:sz w:val="24"/>
              </w:rPr>
            </w:pPr>
            <w:r>
              <w:rPr>
                <w:rFonts w:hint="eastAsia" w:ascii="宋体" w:hAnsi="宋体"/>
                <w:sz w:val="24"/>
              </w:rPr>
              <w:t>开展向贫困教职工送温暖活动</w:t>
            </w:r>
          </w:p>
        </w:tc>
        <w:tc>
          <w:tcPr>
            <w:tcW w:w="554" w:type="pct"/>
            <w:noWrap w:val="0"/>
            <w:vAlign w:val="center"/>
          </w:tcPr>
          <w:p>
            <w:pPr>
              <w:jc w:val="center"/>
              <w:rPr>
                <w:rFonts w:hint="eastAsia" w:ascii="宋体" w:hAnsi="宋体"/>
                <w:sz w:val="24"/>
              </w:rPr>
            </w:pPr>
            <w:r>
              <w:rPr>
                <w:rFonts w:hint="eastAsia" w:ascii="宋体" w:hAnsi="宋体"/>
                <w:sz w:val="24"/>
              </w:rPr>
              <w:t>12月</w:t>
            </w:r>
          </w:p>
        </w:tc>
        <w:tc>
          <w:tcPr>
            <w:tcW w:w="620" w:type="pct"/>
            <w:noWrap w:val="0"/>
            <w:vAlign w:val="center"/>
          </w:tcPr>
          <w:p>
            <w:pPr>
              <w:jc w:val="center"/>
              <w:rPr>
                <w:rFonts w:hint="eastAsia" w:ascii="宋体" w:hAnsi="宋体"/>
                <w:sz w:val="24"/>
              </w:rPr>
            </w:pPr>
            <w:r>
              <w:rPr>
                <w:rFonts w:hint="eastAsia" w:ascii="宋体" w:hAnsi="宋体"/>
                <w:sz w:val="24"/>
              </w:rPr>
              <w:t>院工会</w:t>
            </w:r>
          </w:p>
        </w:tc>
        <w:tc>
          <w:tcPr>
            <w:tcW w:w="585" w:type="pct"/>
            <w:noWrap w:val="0"/>
            <w:vAlign w:val="center"/>
          </w:tcPr>
          <w:p>
            <w:pPr>
              <w:jc w:val="center"/>
              <w:rPr>
                <w:rFonts w:hint="eastAsia" w:ascii="宋体" w:hAnsi="宋体"/>
                <w:sz w:val="24"/>
              </w:rPr>
            </w:pPr>
            <w:r>
              <w:rPr>
                <w:rFonts w:hint="eastAsia" w:ascii="宋体" w:hAnsi="宋体"/>
                <w:sz w:val="24"/>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开展好向贫困生送温暖活动</w:t>
            </w:r>
          </w:p>
        </w:tc>
        <w:tc>
          <w:tcPr>
            <w:tcW w:w="554" w:type="pct"/>
            <w:noWrap w:val="0"/>
            <w:vAlign w:val="center"/>
          </w:tcPr>
          <w:p>
            <w:pPr>
              <w:jc w:val="center"/>
              <w:rPr>
                <w:rFonts w:hint="eastAsia" w:ascii="宋体" w:hAnsi="宋体"/>
                <w:sz w:val="24"/>
              </w:rPr>
            </w:pPr>
            <w:r>
              <w:rPr>
                <w:rFonts w:hint="eastAsia" w:ascii="宋体" w:hAnsi="宋体"/>
                <w:sz w:val="24"/>
              </w:rPr>
              <w:t>12月</w:t>
            </w:r>
          </w:p>
        </w:tc>
        <w:tc>
          <w:tcPr>
            <w:tcW w:w="620" w:type="pct"/>
            <w:noWrap w:val="0"/>
            <w:vAlign w:val="center"/>
          </w:tcPr>
          <w:p>
            <w:pPr>
              <w:jc w:val="center"/>
              <w:rPr>
                <w:rFonts w:hint="eastAsia" w:ascii="宋体" w:hAnsi="宋体"/>
                <w:sz w:val="24"/>
              </w:rPr>
            </w:pPr>
            <w:r>
              <w:rPr>
                <w:rFonts w:hint="eastAsia" w:ascii="宋体" w:hAnsi="宋体"/>
                <w:sz w:val="24"/>
              </w:rPr>
              <w:t>学工</w:t>
            </w:r>
          </w:p>
        </w:tc>
        <w:tc>
          <w:tcPr>
            <w:tcW w:w="585" w:type="pct"/>
            <w:noWrap w:val="0"/>
            <w:vAlign w:val="center"/>
          </w:tcPr>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坚持好领导接待日制度</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严格执行领导班子成员联系普通老师、联系学生年级制度、联系民主党派无党派教职工制度</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sz w:val="24"/>
              </w:rPr>
              <w:t>积极参加学校举办的统战干部统战理论学习培训班，进一步强化统战干部“强作风、抓落实、助发展”意识</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积极组织教职工参加学校各项群众活动</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工会</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restart"/>
            <w:noWrap w:val="0"/>
            <w:vAlign w:val="center"/>
          </w:tcPr>
          <w:p>
            <w:pPr>
              <w:jc w:val="center"/>
              <w:rPr>
                <w:rFonts w:hint="eastAsia" w:ascii="宋体" w:hAnsi="宋体"/>
                <w:sz w:val="24"/>
              </w:rPr>
            </w:pPr>
            <w:r>
              <w:rPr>
                <w:rFonts w:hint="eastAsia" w:ascii="宋体" w:hAnsi="宋体"/>
                <w:sz w:val="24"/>
              </w:rPr>
              <w:t>综治工作</w:t>
            </w:r>
          </w:p>
        </w:tc>
        <w:tc>
          <w:tcPr>
            <w:tcW w:w="2537" w:type="pct"/>
            <w:noWrap w:val="0"/>
            <w:vAlign w:val="top"/>
          </w:tcPr>
          <w:p>
            <w:pPr>
              <w:rPr>
                <w:rFonts w:hint="eastAsia" w:ascii="宋体" w:hAnsi="宋体"/>
                <w:sz w:val="24"/>
              </w:rPr>
            </w:pPr>
            <w:r>
              <w:rPr>
                <w:rFonts w:hint="eastAsia" w:ascii="宋体" w:hAnsi="宋体"/>
                <w:sz w:val="24"/>
              </w:rPr>
              <w:t>综治年度考核</w:t>
            </w:r>
          </w:p>
        </w:tc>
        <w:tc>
          <w:tcPr>
            <w:tcW w:w="554" w:type="pct"/>
            <w:noWrap w:val="0"/>
            <w:vAlign w:val="center"/>
          </w:tcPr>
          <w:p>
            <w:pPr>
              <w:jc w:val="center"/>
              <w:rPr>
                <w:rFonts w:hint="eastAsia" w:ascii="宋体" w:hAnsi="宋体"/>
                <w:sz w:val="24"/>
              </w:rPr>
            </w:pPr>
            <w:r>
              <w:rPr>
                <w:rFonts w:hint="eastAsia" w:ascii="宋体" w:hAnsi="宋体"/>
                <w:sz w:val="24"/>
              </w:rPr>
              <w:t>12月</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学院安全大检查</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办公室</w:t>
            </w:r>
          </w:p>
        </w:tc>
        <w:tc>
          <w:tcPr>
            <w:tcW w:w="585" w:type="pct"/>
            <w:noWrap w:val="0"/>
            <w:vAlign w:val="center"/>
          </w:tcPr>
          <w:p>
            <w:pPr>
              <w:jc w:val="center"/>
              <w:rPr>
                <w:rFonts w:hint="eastAsia" w:ascii="宋体" w:hAnsi="宋体"/>
                <w:sz w:val="24"/>
              </w:rPr>
            </w:pPr>
            <w:r>
              <w:rPr>
                <w:rFonts w:hint="eastAsia" w:ascii="宋体" w:hAnsi="宋体"/>
                <w:sz w:val="24"/>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noWrap w:val="0"/>
            <w:vAlign w:val="center"/>
          </w:tcPr>
          <w:p>
            <w:pPr>
              <w:jc w:val="center"/>
              <w:rPr>
                <w:rFonts w:hint="eastAsia" w:ascii="宋体" w:hAnsi="宋体"/>
                <w:sz w:val="24"/>
              </w:rPr>
            </w:pPr>
          </w:p>
        </w:tc>
        <w:tc>
          <w:tcPr>
            <w:tcW w:w="2537" w:type="pct"/>
            <w:noWrap w:val="0"/>
            <w:vAlign w:val="top"/>
          </w:tcPr>
          <w:p>
            <w:pPr>
              <w:rPr>
                <w:rFonts w:hint="eastAsia" w:ascii="宋体" w:hAnsi="宋体"/>
                <w:sz w:val="24"/>
              </w:rPr>
            </w:pPr>
            <w:r>
              <w:rPr>
                <w:rFonts w:hint="eastAsia" w:ascii="宋体" w:hAnsi="宋体"/>
                <w:sz w:val="24"/>
              </w:rPr>
              <w:t>做好学生思想工作，保证学生思想稳定</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学工</w:t>
            </w:r>
          </w:p>
        </w:tc>
        <w:tc>
          <w:tcPr>
            <w:tcW w:w="585" w:type="pct"/>
            <w:noWrap w:val="0"/>
            <w:vAlign w:val="center"/>
          </w:tcPr>
          <w:p>
            <w:pPr>
              <w:jc w:val="center"/>
              <w:rPr>
                <w:rFonts w:hint="eastAsia" w:ascii="宋体" w:hAnsi="宋体"/>
                <w:sz w:val="24"/>
              </w:rPr>
            </w:pPr>
            <w:r>
              <w:rPr>
                <w:rFonts w:hint="eastAsia" w:ascii="宋体" w:hAnsi="宋体"/>
                <w:sz w:val="24"/>
              </w:rPr>
              <w:t>徐艳玲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noWrap w:val="0"/>
            <w:vAlign w:val="center"/>
          </w:tcPr>
          <w:p>
            <w:pPr>
              <w:jc w:val="center"/>
              <w:rPr>
                <w:rFonts w:hint="eastAsia" w:ascii="宋体" w:hAnsi="宋体"/>
                <w:sz w:val="24"/>
              </w:rPr>
            </w:pPr>
            <w:r>
              <w:rPr>
                <w:rFonts w:hint="eastAsia" w:ascii="宋体" w:hAnsi="宋体"/>
                <w:sz w:val="24"/>
              </w:rPr>
              <w:t>意识形态工作</w:t>
            </w:r>
          </w:p>
        </w:tc>
        <w:tc>
          <w:tcPr>
            <w:tcW w:w="2537" w:type="pct"/>
            <w:noWrap w:val="0"/>
            <w:vAlign w:val="top"/>
          </w:tcPr>
          <w:p>
            <w:pPr>
              <w:rPr>
                <w:rFonts w:hint="eastAsia" w:ascii="宋体" w:hAnsi="宋体"/>
                <w:sz w:val="24"/>
              </w:rPr>
            </w:pPr>
            <w:r>
              <w:rPr>
                <w:rFonts w:hint="eastAsia" w:ascii="宋体" w:hAnsi="宋体"/>
                <w:sz w:val="24"/>
              </w:rPr>
              <w:t>落实好学院意识心态工作方案及意识形态突发工作预案</w:t>
            </w:r>
          </w:p>
        </w:tc>
        <w:tc>
          <w:tcPr>
            <w:tcW w:w="554" w:type="pct"/>
            <w:noWrap w:val="0"/>
            <w:vAlign w:val="center"/>
          </w:tcPr>
          <w:p>
            <w:pPr>
              <w:jc w:val="center"/>
              <w:rPr>
                <w:rFonts w:hint="eastAsia" w:ascii="宋体" w:hAnsi="宋体"/>
                <w:sz w:val="24"/>
              </w:rPr>
            </w:pPr>
            <w:r>
              <w:rPr>
                <w:rFonts w:hint="eastAsia" w:ascii="宋体" w:hAnsi="宋体"/>
                <w:sz w:val="24"/>
              </w:rPr>
              <w:t>全年</w:t>
            </w:r>
          </w:p>
        </w:tc>
        <w:tc>
          <w:tcPr>
            <w:tcW w:w="620" w:type="pct"/>
            <w:noWrap w:val="0"/>
            <w:vAlign w:val="center"/>
          </w:tcPr>
          <w:p>
            <w:pPr>
              <w:jc w:val="center"/>
              <w:rPr>
                <w:rFonts w:hint="eastAsia" w:ascii="宋体" w:hAnsi="宋体"/>
                <w:sz w:val="24"/>
              </w:rPr>
            </w:pPr>
            <w:r>
              <w:rPr>
                <w:rFonts w:hint="eastAsia" w:ascii="宋体" w:hAnsi="宋体"/>
                <w:sz w:val="24"/>
              </w:rPr>
              <w:t>党委</w:t>
            </w:r>
          </w:p>
        </w:tc>
        <w:tc>
          <w:tcPr>
            <w:tcW w:w="585" w:type="pct"/>
            <w:noWrap w:val="0"/>
            <w:vAlign w:val="center"/>
          </w:tcPr>
          <w:p>
            <w:pPr>
              <w:jc w:val="center"/>
              <w:rPr>
                <w:rFonts w:hint="eastAsia" w:ascii="宋体" w:hAnsi="宋体"/>
                <w:sz w:val="24"/>
              </w:rPr>
            </w:pPr>
            <w:r>
              <w:rPr>
                <w:rFonts w:hint="eastAsia" w:ascii="宋体" w:hAnsi="宋体"/>
                <w:sz w:val="24"/>
              </w:rPr>
              <w:t>王勇</w:t>
            </w:r>
          </w:p>
        </w:tc>
      </w:tr>
    </w:tbl>
    <w:p>
      <w:pPr>
        <w:rPr>
          <w:rFonts w:hint="eastAsia"/>
        </w:rPr>
      </w:pPr>
    </w:p>
    <w:p>
      <w:pPr>
        <w:widowControl/>
        <w:snapToGrid w:val="0"/>
        <w:spacing w:before="156" w:beforeLines="50" w:after="156" w:afterLines="50" w:line="360" w:lineRule="auto"/>
        <w:ind w:firstLine="560" w:firstLineChars="200"/>
        <w:rPr>
          <w:rFonts w:hint="eastAsia" w:ascii="仿宋_GB2312" w:hAnsi="宋体" w:eastAsia="仿宋_GB2312"/>
          <w:sz w:val="28"/>
          <w:szCs w:val="28"/>
        </w:rPr>
      </w:pPr>
    </w:p>
    <w:sectPr>
      <w:pgSz w:w="16838" w:h="11906" w:orient="landscape"/>
      <w:pgMar w:top="1446" w:right="737" w:bottom="1446" w:left="73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GVhMjliMGZmODkzNGQxZGE1ODc3MGI5N2YzMjYifQ=="/>
  </w:docVars>
  <w:rsids>
    <w:rsidRoot w:val="00BB7A66"/>
    <w:rsid w:val="00004F3C"/>
    <w:rsid w:val="00022165"/>
    <w:rsid w:val="00084DD0"/>
    <w:rsid w:val="000970CA"/>
    <w:rsid w:val="000A241B"/>
    <w:rsid w:val="000C3B2F"/>
    <w:rsid w:val="000F60CF"/>
    <w:rsid w:val="001D14FC"/>
    <w:rsid w:val="001F6B80"/>
    <w:rsid w:val="00213ABC"/>
    <w:rsid w:val="0029318B"/>
    <w:rsid w:val="002C6B4B"/>
    <w:rsid w:val="0039119D"/>
    <w:rsid w:val="00450860"/>
    <w:rsid w:val="00486A04"/>
    <w:rsid w:val="004969E1"/>
    <w:rsid w:val="004D55F5"/>
    <w:rsid w:val="00542523"/>
    <w:rsid w:val="00580A2B"/>
    <w:rsid w:val="005D3361"/>
    <w:rsid w:val="00681025"/>
    <w:rsid w:val="00710A3F"/>
    <w:rsid w:val="007665E4"/>
    <w:rsid w:val="00824BE9"/>
    <w:rsid w:val="008841E3"/>
    <w:rsid w:val="00891896"/>
    <w:rsid w:val="00933873"/>
    <w:rsid w:val="00940769"/>
    <w:rsid w:val="00957F04"/>
    <w:rsid w:val="009632DC"/>
    <w:rsid w:val="009748DF"/>
    <w:rsid w:val="009A1582"/>
    <w:rsid w:val="009C1C4C"/>
    <w:rsid w:val="009F386E"/>
    <w:rsid w:val="00A02717"/>
    <w:rsid w:val="00A52AFA"/>
    <w:rsid w:val="00A733B0"/>
    <w:rsid w:val="00A80204"/>
    <w:rsid w:val="00A851F8"/>
    <w:rsid w:val="00AB284A"/>
    <w:rsid w:val="00AD5C5F"/>
    <w:rsid w:val="00B27E52"/>
    <w:rsid w:val="00B726EE"/>
    <w:rsid w:val="00BB7A66"/>
    <w:rsid w:val="00C00594"/>
    <w:rsid w:val="00C14556"/>
    <w:rsid w:val="00C47E3A"/>
    <w:rsid w:val="00CB44CE"/>
    <w:rsid w:val="00CE5EA1"/>
    <w:rsid w:val="00D0428F"/>
    <w:rsid w:val="00D3519C"/>
    <w:rsid w:val="00D62FDF"/>
    <w:rsid w:val="00E60AB7"/>
    <w:rsid w:val="00F559D5"/>
    <w:rsid w:val="00FE6C72"/>
    <w:rsid w:val="17D87788"/>
    <w:rsid w:val="183C1D65"/>
    <w:rsid w:val="24C14E17"/>
    <w:rsid w:val="296D64A5"/>
    <w:rsid w:val="375A0120"/>
    <w:rsid w:val="5048088C"/>
    <w:rsid w:val="645A6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uiPriority w:val="0"/>
    <w:pPr>
      <w:widowControl/>
    </w:pPr>
    <w:rPr>
      <w:kern w:val="0"/>
      <w:szCs w:val="21"/>
    </w:rPr>
  </w:style>
  <w:style w:type="paragraph" w:styleId="9">
    <w:name w:val="List Paragraph"/>
    <w:basedOn w:val="1"/>
    <w:qFormat/>
    <w:uiPriority w:val="34"/>
    <w:pPr>
      <w:ind w:firstLine="420" w:firstLineChars="200"/>
    </w:p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uiPriority w:val="99"/>
    <w:rPr>
      <w:rFonts w:ascii="Times New Roman" w:hAnsi="Times New Roman" w:eastAsia="宋体" w:cs="Times New Roman"/>
      <w:sz w:val="18"/>
      <w:szCs w:val="18"/>
    </w:rPr>
  </w:style>
  <w:style w:type="character" w:customStyle="1" w:styleId="12">
    <w:name w:val="批注框文本 字符"/>
    <w:basedOn w:val="6"/>
    <w:link w:val="2"/>
    <w:semiHidden/>
    <w:uiPriority w:val="99"/>
    <w:rPr>
      <w:rFonts w:ascii="Times New Roman" w:hAnsi="Times New Roman" w:eastAsia="宋体" w:cs="Times New Roman"/>
      <w:sz w:val="18"/>
      <w:szCs w:val="18"/>
    </w:rPr>
  </w:style>
  <w:style w:type="character" w:customStyle="1" w:styleId="13">
    <w:name w:val="gongkai_content_2_title1"/>
    <w:basedOn w:val="6"/>
    <w:uiPriority w:val="0"/>
    <w:rPr>
      <w:rFonts w:hint="eastAsia" w:ascii="黑体"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F221-CC12-4E7C-844A-80163A4940F1}">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Pages>
  <Words>3104</Words>
  <Characters>3139</Characters>
  <Lines>23</Lines>
  <Paragraphs>6</Paragraphs>
  <TotalTime>3</TotalTime>
  <ScaleCrop>false</ScaleCrop>
  <LinksUpToDate>false</LinksUpToDate>
  <CharactersWithSpaces>3146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2020-12-16T00:57:00Z</dcterms:created>
  <dc:creator>DELL</dc:creator>
  <cp:lastModifiedBy>滴答</cp:lastModifiedBy>
  <cp:lastPrinted>2020-12-16T01:59:00Z</cp:lastPrinted>
  <dcterms:modified xsi:type="dcterms:W3CDTF">2023-03-27T03:13:19Z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331B7B85FDFE4ECDA17903D5235811D8</vt:lpwstr>
  </property>
</Properties>
</file>